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 w:rsidR="00DD17AD">
        <w:rPr>
          <w:rFonts w:cs="Tahoma"/>
          <w:b/>
          <w:sz w:val="28"/>
        </w:rPr>
        <w:tab/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  <w:r w:rsidR="00014974">
              <w:rPr>
                <w:rFonts w:cs="Tahoma"/>
                <w:sz w:val="20"/>
                <w:lang w:val="en-US"/>
              </w:rPr>
              <w:t>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</w:t>
            </w:r>
            <w:r w:rsidR="001109CF">
              <w:rPr>
                <w:rFonts w:cs="Tahoma"/>
                <w:sz w:val="20"/>
                <w:lang w:val="en-US"/>
              </w:rPr>
              <w:t>.</w:t>
            </w:r>
            <w:r w:rsidR="00D248E3" w:rsidRPr="00447EDD">
              <w:rPr>
                <w:rFonts w:cs="Tahoma"/>
                <w:sz w:val="20"/>
                <w:lang w:val="en-US"/>
              </w:rPr>
              <w:t>..</w:t>
            </w:r>
          </w:p>
          <w:p w:rsidR="00DF504E" w:rsidRPr="00447EDD" w:rsidRDefault="00014974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ADRES EMAIL:</w:t>
            </w:r>
            <w:r w:rsidR="00DF504E" w:rsidRPr="00447EDD">
              <w:rPr>
                <w:rFonts w:cs="Tahoma"/>
                <w:sz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lang w:val="en-US"/>
              </w:rPr>
              <w:t>..</w:t>
            </w:r>
            <w:r w:rsidR="00DF504E" w:rsidRPr="00447EDD">
              <w:rPr>
                <w:rFonts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cs="Tahoma"/>
                <w:sz w:val="20"/>
                <w:lang w:val="en-US"/>
              </w:rPr>
              <w:t>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D17AD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014974">
              <w:rPr>
                <w:rFonts w:cs="Tahoma"/>
                <w:b/>
                <w:bCs/>
              </w:rPr>
              <w:t xml:space="preserve">  48-200 PRUDNIK</w:t>
            </w:r>
            <w:r w:rsidR="00014974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1109CF">
      <w:pPr>
        <w:spacing w:after="0"/>
        <w:rPr>
          <w:rFonts w:cs="Tahoma"/>
          <w:sz w:val="18"/>
        </w:rPr>
      </w:pPr>
    </w:p>
    <w:p w:rsidR="001109CF" w:rsidRPr="001109CF" w:rsidRDefault="001109CF" w:rsidP="001109CF">
      <w:pPr>
        <w:spacing w:after="0"/>
        <w:ind w:left="0" w:right="-426" w:firstLine="0"/>
        <w:rPr>
          <w:rFonts w:cs="Arial"/>
          <w:b/>
          <w:sz w:val="20"/>
          <w:szCs w:val="16"/>
        </w:rPr>
      </w:pPr>
      <w:r w:rsidRPr="001109CF">
        <w:rPr>
          <w:rFonts w:cs="Arial"/>
          <w:b/>
          <w:sz w:val="20"/>
          <w:szCs w:val="16"/>
        </w:rPr>
        <w:t xml:space="preserve">Postępowanie o wartości nie przekraczającej wyrażonej w złotych równowartości kwoty 130 tys. </w:t>
      </w:r>
      <w:r>
        <w:rPr>
          <w:rFonts w:cs="Arial"/>
          <w:b/>
          <w:sz w:val="20"/>
          <w:szCs w:val="16"/>
        </w:rPr>
        <w:t xml:space="preserve">zł, prowadzone jest w oparciu o </w:t>
      </w:r>
      <w:r w:rsidRPr="001109CF">
        <w:rPr>
          <w:rFonts w:cs="Arial"/>
          <w:b/>
          <w:sz w:val="20"/>
          <w:szCs w:val="16"/>
        </w:rPr>
        <w:t>zapisy „Regulaminu w sprawie zasad dokonywania zakupów: dostaw, usług i robót budowlanych na potrzeby Prudnickiego Centrum Medycznego Spółka Akcyjna w Prudniku o wartości szacunkowej nie przekraczającej wyrażonej w złotych równowartości kwoty 130 000 złotych netto.”</w:t>
      </w:r>
    </w:p>
    <w:p w:rsidR="00DF504E" w:rsidRDefault="00DF504E" w:rsidP="007A6512">
      <w:pPr>
        <w:pStyle w:val="Akapitzlist"/>
        <w:spacing w:after="0"/>
        <w:ind w:left="0" w:right="-426" w:firstLine="0"/>
        <w:rPr>
          <w:rFonts w:cs="Tahoma"/>
          <w:sz w:val="20"/>
          <w:szCs w:val="20"/>
        </w:rPr>
      </w:pPr>
      <w:r w:rsidRPr="007F6396">
        <w:rPr>
          <w:rFonts w:cs="Tahoma"/>
          <w:b/>
          <w:sz w:val="20"/>
          <w:szCs w:val="20"/>
        </w:rPr>
        <w:t xml:space="preserve">„Sukcesywna </w:t>
      </w:r>
      <w:r w:rsidR="00C60ED5" w:rsidRPr="007F6396">
        <w:rPr>
          <w:rFonts w:cs="Tahoma"/>
          <w:b/>
          <w:color w:val="000000" w:themeColor="text1"/>
          <w:sz w:val="20"/>
          <w:szCs w:val="20"/>
        </w:rPr>
        <w:t>dostawa artykułów szewnych</w:t>
      </w:r>
      <w:r w:rsidRPr="007F6396">
        <w:rPr>
          <w:rFonts w:cs="Tahoma"/>
          <w:b/>
          <w:color w:val="000000" w:themeColor="text1"/>
          <w:sz w:val="20"/>
          <w:szCs w:val="20"/>
        </w:rPr>
        <w:t xml:space="preserve"> dla Prudnickiego Centrum Medyc</w:t>
      </w:r>
      <w:r w:rsidR="00F54712" w:rsidRPr="007F6396">
        <w:rPr>
          <w:rFonts w:cs="Tahoma"/>
          <w:b/>
          <w:color w:val="000000" w:themeColor="text1"/>
          <w:sz w:val="20"/>
          <w:szCs w:val="20"/>
        </w:rPr>
        <w:t>znego Spółka Akcyjna w Prudniku</w:t>
      </w:r>
      <w:r w:rsidRPr="007F6396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1109CF">
        <w:rPr>
          <w:rFonts w:cs="Tahoma"/>
          <w:b/>
          <w:color w:val="000000" w:themeColor="text1"/>
          <w:sz w:val="20"/>
          <w:szCs w:val="20"/>
        </w:rPr>
        <w:t>01/09/2021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>,</w:t>
      </w:r>
      <w:r w:rsidR="00F54712" w:rsidRPr="001109CF">
        <w:rPr>
          <w:rFonts w:cs="Tahoma"/>
          <w:color w:val="000000" w:themeColor="text1"/>
          <w:sz w:val="20"/>
          <w:szCs w:val="20"/>
        </w:rPr>
        <w:t xml:space="preserve"> </w:t>
      </w:r>
      <w:r w:rsidR="00F54712" w:rsidRPr="007F6396">
        <w:rPr>
          <w:rFonts w:cs="Tahoma"/>
          <w:color w:val="000000" w:themeColor="text1"/>
          <w:sz w:val="20"/>
          <w:szCs w:val="20"/>
        </w:rPr>
        <w:t>o</w:t>
      </w:r>
      <w:r w:rsidRPr="007F6396">
        <w:rPr>
          <w:rFonts w:cs="Tahoma"/>
          <w:color w:val="000000" w:themeColor="text1"/>
          <w:sz w:val="20"/>
          <w:szCs w:val="20"/>
        </w:rPr>
        <w:t>ferujemy</w:t>
      </w:r>
      <w:r w:rsidRPr="007F6396">
        <w:rPr>
          <w:rFonts w:cs="Tahoma"/>
          <w:sz w:val="20"/>
          <w:szCs w:val="20"/>
        </w:rPr>
        <w:t xml:space="preserve"> wy</w:t>
      </w:r>
      <w:r w:rsidR="007F6396">
        <w:rPr>
          <w:rFonts w:cs="Tahoma"/>
          <w:sz w:val="20"/>
          <w:szCs w:val="20"/>
        </w:rPr>
        <w:t xml:space="preserve">konanie przedmiotu zamówienia w </w:t>
      </w:r>
      <w:r w:rsidRPr="007F6396">
        <w:rPr>
          <w:rFonts w:cs="Tahoma"/>
          <w:sz w:val="20"/>
          <w:szCs w:val="20"/>
        </w:rPr>
        <w:t>pełnym rzecz</w:t>
      </w:r>
      <w:r w:rsidR="00F54712" w:rsidRPr="007F6396">
        <w:rPr>
          <w:rFonts w:cs="Tahoma"/>
          <w:sz w:val="20"/>
          <w:szCs w:val="20"/>
        </w:rPr>
        <w:t>owym zakresie objętym zaproszeniem</w:t>
      </w:r>
      <w:r w:rsidRPr="007F6396">
        <w:rPr>
          <w:rFonts w:cs="Tahoma"/>
          <w:sz w:val="20"/>
          <w:szCs w:val="20"/>
        </w:rPr>
        <w:t xml:space="preserve"> za cenę:</w:t>
      </w:r>
    </w:p>
    <w:p w:rsidR="007A6512" w:rsidRPr="007A6512" w:rsidRDefault="007A6512" w:rsidP="007A6512">
      <w:pPr>
        <w:pStyle w:val="Akapitzlist"/>
        <w:spacing w:after="0"/>
        <w:ind w:left="0" w:right="-426" w:firstLine="0"/>
        <w:rPr>
          <w:rFonts w:cs="Tahoma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0E2EE7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Artykuły </w:t>
            </w:r>
            <w:proofErr w:type="spellStart"/>
            <w:r w:rsidR="00F230FD">
              <w:rPr>
                <w:rFonts w:cs="Tahoma"/>
                <w:b/>
                <w:sz w:val="18"/>
                <w:szCs w:val="18"/>
              </w:rPr>
              <w:t>s</w:t>
            </w:r>
            <w:r>
              <w:rPr>
                <w:rFonts w:cs="Tahoma"/>
                <w:b/>
                <w:sz w:val="18"/>
                <w:szCs w:val="18"/>
              </w:rPr>
              <w:t>zewne</w:t>
            </w:r>
            <w:proofErr w:type="spellEnd"/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>
              <w:rPr>
                <w:rFonts w:cs="Tahoma"/>
                <w:b/>
                <w:sz w:val="18"/>
                <w:szCs w:val="18"/>
              </w:rPr>
              <w:t>obliczoną w załączniku nr 2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14974">
            <w:pPr>
              <w:spacing w:after="0" w:line="240" w:lineRule="auto"/>
              <w:ind w:left="0" w:firstLine="0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..……%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28085F" w:rsidRPr="009E3B9C" w:rsidTr="0028085F">
        <w:trPr>
          <w:cantSplit/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5F" w:rsidRDefault="0028085F" w:rsidP="00C7528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Artykuły </w:t>
            </w:r>
            <w:proofErr w:type="spellStart"/>
            <w:r>
              <w:rPr>
                <w:rFonts w:cs="Tahoma"/>
                <w:b/>
                <w:sz w:val="18"/>
                <w:szCs w:val="18"/>
              </w:rPr>
              <w:t>szewne</w:t>
            </w:r>
            <w:proofErr w:type="spellEnd"/>
          </w:p>
          <w:p w:rsidR="0028085F" w:rsidRPr="00395E95" w:rsidRDefault="0028085F" w:rsidP="00C7528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cenę netto i brutto </w:t>
            </w:r>
            <w:r>
              <w:rPr>
                <w:rFonts w:cs="Tahoma"/>
                <w:b/>
                <w:sz w:val="18"/>
                <w:szCs w:val="18"/>
              </w:rPr>
              <w:t>obliczoną w załączniku nr 3</w:t>
            </w:r>
            <w:r>
              <w:rPr>
                <w:rFonts w:cs="Tahoma"/>
                <w:b/>
                <w:sz w:val="18"/>
                <w:szCs w:val="18"/>
              </w:rPr>
              <w:t xml:space="preserve"> do zaproszenia w pozycji „Razem”)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5F" w:rsidRDefault="0028085F" w:rsidP="00C75284">
            <w:pPr>
              <w:spacing w:after="0" w:line="240" w:lineRule="auto"/>
              <w:ind w:left="0" w:firstLine="0"/>
              <w:rPr>
                <w:rFonts w:cs="Tahoma"/>
                <w:szCs w:val="18"/>
              </w:rPr>
            </w:pPr>
          </w:p>
          <w:p w:rsidR="0028085F" w:rsidRPr="009E3B9C" w:rsidRDefault="0028085F" w:rsidP="001109CF">
            <w:pPr>
              <w:spacing w:after="0" w:line="240" w:lineRule="auto"/>
              <w:ind w:left="355" w:firstLine="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5F" w:rsidRPr="009E3B9C" w:rsidRDefault="0028085F" w:rsidP="00C7528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..……%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85F" w:rsidRPr="009E3B9C" w:rsidRDefault="0028085F" w:rsidP="00C7528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1109CF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DD17AD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7F6396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E3BA0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14974"/>
    <w:rsid w:val="00023415"/>
    <w:rsid w:val="0002342D"/>
    <w:rsid w:val="000333DF"/>
    <w:rsid w:val="00040C52"/>
    <w:rsid w:val="000A1F35"/>
    <w:rsid w:val="000A42B8"/>
    <w:rsid w:val="000C7A46"/>
    <w:rsid w:val="000E2377"/>
    <w:rsid w:val="000E28FD"/>
    <w:rsid w:val="000E2EE7"/>
    <w:rsid w:val="000E7C74"/>
    <w:rsid w:val="001109CF"/>
    <w:rsid w:val="0012493E"/>
    <w:rsid w:val="001633ED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77E5E"/>
    <w:rsid w:val="0028085F"/>
    <w:rsid w:val="002B6676"/>
    <w:rsid w:val="002C25DD"/>
    <w:rsid w:val="002C6471"/>
    <w:rsid w:val="00383516"/>
    <w:rsid w:val="00387E0B"/>
    <w:rsid w:val="00395E95"/>
    <w:rsid w:val="00397DA4"/>
    <w:rsid w:val="00406682"/>
    <w:rsid w:val="00420129"/>
    <w:rsid w:val="00444827"/>
    <w:rsid w:val="00445BF4"/>
    <w:rsid w:val="00447EDD"/>
    <w:rsid w:val="00452236"/>
    <w:rsid w:val="0046559C"/>
    <w:rsid w:val="00484F15"/>
    <w:rsid w:val="004C70B0"/>
    <w:rsid w:val="004D0485"/>
    <w:rsid w:val="004E00CB"/>
    <w:rsid w:val="005210DB"/>
    <w:rsid w:val="005653EA"/>
    <w:rsid w:val="005B0B96"/>
    <w:rsid w:val="005E0B72"/>
    <w:rsid w:val="005E206D"/>
    <w:rsid w:val="00636281"/>
    <w:rsid w:val="00640317"/>
    <w:rsid w:val="006411A5"/>
    <w:rsid w:val="00642A74"/>
    <w:rsid w:val="00643D0D"/>
    <w:rsid w:val="006818F0"/>
    <w:rsid w:val="006A2BA9"/>
    <w:rsid w:val="006B518A"/>
    <w:rsid w:val="006E6508"/>
    <w:rsid w:val="006F619C"/>
    <w:rsid w:val="00774B8F"/>
    <w:rsid w:val="0078084E"/>
    <w:rsid w:val="007A6512"/>
    <w:rsid w:val="007F6396"/>
    <w:rsid w:val="008172B8"/>
    <w:rsid w:val="00867D18"/>
    <w:rsid w:val="00880FBB"/>
    <w:rsid w:val="008E11D1"/>
    <w:rsid w:val="009034AA"/>
    <w:rsid w:val="00923FB7"/>
    <w:rsid w:val="0094086C"/>
    <w:rsid w:val="00947344"/>
    <w:rsid w:val="0095325A"/>
    <w:rsid w:val="009E0F6A"/>
    <w:rsid w:val="009E4D37"/>
    <w:rsid w:val="009F04D7"/>
    <w:rsid w:val="00A6167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53FF8"/>
    <w:rsid w:val="00C60ED5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B476C"/>
    <w:rsid w:val="00DD17AD"/>
    <w:rsid w:val="00DD5F30"/>
    <w:rsid w:val="00DE3BA0"/>
    <w:rsid w:val="00DF504E"/>
    <w:rsid w:val="00E55D05"/>
    <w:rsid w:val="00E870FC"/>
    <w:rsid w:val="00E9106D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3B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2019-06-12T08:49:00Z</cp:lastPrinted>
  <dcterms:created xsi:type="dcterms:W3CDTF">2017-05-22T08:25:00Z</dcterms:created>
  <dcterms:modified xsi:type="dcterms:W3CDTF">2021-09-08T07:51:00Z</dcterms:modified>
</cp:coreProperties>
</file>