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0" w:rsidRPr="00DF1FD4" w:rsidRDefault="00DF1FD4" w:rsidP="00B5262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F1FD4">
        <w:rPr>
          <w:rFonts w:cstheme="minorHAnsi"/>
        </w:rPr>
        <w:t>Załącznik nr 3 do SWKO</w:t>
      </w:r>
    </w:p>
    <w:p w:rsidR="005C4DB7" w:rsidRPr="00B7508B" w:rsidRDefault="005C4DB7" w:rsidP="00B7508B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Porozumienie</w:t>
      </w:r>
    </w:p>
    <w:p w:rsidR="005C4DB7" w:rsidRPr="00B7508B" w:rsidRDefault="005C4DB7" w:rsidP="00B7508B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o powierzeniu przetwarzania danych osobowych (dalej: Porozumienie)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zawarte w dniu </w:t>
      </w:r>
      <w:r w:rsidR="00824840">
        <w:rPr>
          <w:rFonts w:cstheme="minorHAnsi"/>
        </w:rPr>
        <w:t>……………………..</w:t>
      </w:r>
      <w:r w:rsidR="00A0221A">
        <w:rPr>
          <w:rFonts w:cstheme="minorHAnsi"/>
        </w:rPr>
        <w:t xml:space="preserve"> r.</w:t>
      </w:r>
      <w:r w:rsidRPr="00307B4C">
        <w:rPr>
          <w:rFonts w:cstheme="minorHAnsi"/>
        </w:rPr>
        <w:t xml:space="preserve"> w Prudniku pomiędzy: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  <w:b/>
        </w:rPr>
        <w:t>Prudnickim Centrum Medycznym Spółka Akcyjna w Prudniku</w:t>
      </w:r>
      <w:r w:rsidRPr="00307B4C">
        <w:rPr>
          <w:rFonts w:cstheme="minorHAnsi"/>
        </w:rPr>
        <w:t>, ul. Szpitalna 14 48-200 Prudnik wpisaną pod nr 0000215463 KRS prowadzonego przez Sąd Rejonowy w Opolu VIII Wydział KRS, posiadającym NIP: 755 18 39 682, REGON: 532 448 467, wy</w:t>
      </w:r>
      <w:r w:rsidR="00DF1FD4">
        <w:rPr>
          <w:rFonts w:cstheme="minorHAnsi"/>
        </w:rPr>
        <w:t>sokość kapitału zakładowego 13 119</w:t>
      </w:r>
      <w:r w:rsidRPr="00307B4C">
        <w:rPr>
          <w:rFonts w:cstheme="minorHAnsi"/>
        </w:rPr>
        <w:t xml:space="preserve"> 050,00 zł, opłacony w całości.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reprezentowanym przez:</w:t>
      </w:r>
    </w:p>
    <w:p w:rsidR="005C4DB7" w:rsidRPr="00307B4C" w:rsidRDefault="00824840" w:rsidP="00307B4C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zwanym w dalszej części Porozumienia </w:t>
      </w:r>
      <w:r w:rsidRPr="00307B4C">
        <w:rPr>
          <w:rFonts w:cstheme="minorHAnsi"/>
          <w:b/>
        </w:rPr>
        <w:t>„Administratorem”</w:t>
      </w:r>
    </w:p>
    <w:p w:rsidR="005C4DB7" w:rsidRPr="00EB625B" w:rsidRDefault="005C4DB7" w:rsidP="00EB625B">
      <w:pPr>
        <w:spacing w:after="0" w:line="240" w:lineRule="auto"/>
        <w:contextualSpacing/>
        <w:jc w:val="both"/>
        <w:rPr>
          <w:rFonts w:cstheme="minorHAnsi"/>
        </w:rPr>
      </w:pPr>
      <w:r w:rsidRPr="00EB625B">
        <w:rPr>
          <w:rFonts w:cstheme="minorHAnsi"/>
        </w:rPr>
        <w:t>a</w:t>
      </w:r>
    </w:p>
    <w:p w:rsidR="00E833C6" w:rsidRPr="00E833C6" w:rsidRDefault="00824840" w:rsidP="00E833C6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…………………………………….</w:t>
      </w:r>
    </w:p>
    <w:p w:rsidR="00E833C6" w:rsidRPr="00E833C6" w:rsidRDefault="00E833C6" w:rsidP="00E833C6">
      <w:pPr>
        <w:pStyle w:val="Bezodstpw"/>
        <w:jc w:val="both"/>
        <w:rPr>
          <w:rFonts w:cs="Calibri"/>
        </w:rPr>
      </w:pPr>
      <w:r w:rsidRPr="00E833C6">
        <w:rPr>
          <w:rFonts w:cs="Calibri"/>
        </w:rPr>
        <w:t>reprezentowanym przez:</w:t>
      </w:r>
    </w:p>
    <w:p w:rsidR="00E833C6" w:rsidRPr="00E833C6" w:rsidRDefault="00824840" w:rsidP="00E833C6">
      <w:pPr>
        <w:pStyle w:val="Bezodstpw"/>
        <w:jc w:val="both"/>
        <w:rPr>
          <w:rFonts w:cs="Calibri"/>
        </w:rPr>
      </w:pPr>
      <w:r>
        <w:rPr>
          <w:rFonts w:cs="Calibri"/>
          <w:b/>
        </w:rPr>
        <w:t>……………………………….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zwanym w dalszej części Porozumienia </w:t>
      </w:r>
      <w:r w:rsidRPr="00307B4C">
        <w:rPr>
          <w:rFonts w:cstheme="minorHAnsi"/>
          <w:b/>
        </w:rPr>
        <w:t>„Przetwarzającym”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Mając na uwadze, że</w:t>
      </w:r>
    </w:p>
    <w:p w:rsidR="005C4DB7" w:rsidRPr="00307B4C" w:rsidRDefault="00315A95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Strony zawarły umowę</w:t>
      </w:r>
      <w:r w:rsidR="00B52627">
        <w:rPr>
          <w:rFonts w:cstheme="minorHAnsi"/>
        </w:rPr>
        <w:t xml:space="preserve"> nr</w:t>
      </w:r>
      <w:r w:rsidR="005C4DB7" w:rsidRPr="00307B4C">
        <w:rPr>
          <w:rFonts w:cstheme="minorHAnsi"/>
        </w:rPr>
        <w:t xml:space="preserve"> </w:t>
      </w:r>
      <w:r w:rsidR="00775DCF">
        <w:rPr>
          <w:rFonts w:cstheme="minorHAnsi"/>
        </w:rPr>
        <w:t>………………….</w:t>
      </w:r>
      <w:r w:rsidR="005C4DB7" w:rsidRPr="00307B4C">
        <w:rPr>
          <w:rFonts w:cstheme="minorHAnsi"/>
        </w:rPr>
        <w:t xml:space="preserve"> z dnia </w:t>
      </w:r>
      <w:r w:rsidR="00824840">
        <w:rPr>
          <w:rFonts w:cstheme="minorHAnsi"/>
        </w:rPr>
        <w:t>…………………..</w:t>
      </w:r>
      <w:r w:rsidR="005C4DB7" w:rsidRPr="00307B4C">
        <w:rPr>
          <w:rFonts w:cstheme="minorHAnsi"/>
        </w:rPr>
        <w:t xml:space="preserve"> r. (zwaną dalej „</w:t>
      </w:r>
      <w:r w:rsidR="00A00D71">
        <w:rPr>
          <w:rFonts w:cstheme="minorHAnsi"/>
        </w:rPr>
        <w:t xml:space="preserve">Umowa Podstawowa”), w związku z </w:t>
      </w:r>
      <w:r w:rsidR="005C4DB7" w:rsidRPr="00307B4C">
        <w:rPr>
          <w:rFonts w:cstheme="minorHAnsi"/>
        </w:rPr>
        <w:t xml:space="preserve">wykonywaniem której Administrator powierza Przetwarzającemu przetwarzanie </w:t>
      </w:r>
      <w:r w:rsidR="005C4DB7" w:rsidRPr="00307B4C">
        <w:rPr>
          <w:rFonts w:cstheme="minorHAnsi"/>
          <w:b/>
        </w:rPr>
        <w:t>Danych Osobowych</w:t>
      </w:r>
      <w:r w:rsidR="00B52627">
        <w:rPr>
          <w:rFonts w:cstheme="minorHAnsi"/>
        </w:rPr>
        <w:t xml:space="preserve"> </w:t>
      </w:r>
      <w:r w:rsidR="005C4DB7" w:rsidRPr="00307B4C">
        <w:rPr>
          <w:rFonts w:cstheme="minorHAnsi"/>
        </w:rPr>
        <w:t xml:space="preserve">(zwanych dalej także </w:t>
      </w:r>
      <w:r w:rsidR="005C4DB7" w:rsidRPr="00307B4C">
        <w:rPr>
          <w:rFonts w:cstheme="minorHAnsi"/>
          <w:b/>
        </w:rPr>
        <w:t>„Danymi”</w:t>
      </w:r>
      <w:r w:rsidR="005C4DB7" w:rsidRPr="00307B4C">
        <w:rPr>
          <w:rFonts w:cstheme="minorHAnsi"/>
        </w:rPr>
        <w:t>) w zakresie określonym Umową,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Celem niniejszego Porozumienie jest ustalenie warunków na jakich Przetwarzający wykonuje operacje przetwarzania Danych w imieniu Administratora,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zawierając Porozumienie dążą do takiego uregulowania zasad przetwarzania Danych, aby odpowiadały one w pełni postanowieniom Rozporządzenia Parlamentu Europ</w:t>
      </w:r>
      <w:r w:rsidR="00B52627">
        <w:rPr>
          <w:rFonts w:cstheme="minorHAnsi"/>
        </w:rPr>
        <w:t>ejskiego i Rady (UE) 2016/679 z </w:t>
      </w:r>
      <w:r w:rsidRPr="00307B4C">
        <w:rPr>
          <w:rFonts w:cstheme="minorHAnsi"/>
        </w:rPr>
        <w:t>27.04.2016 r. w sprawie ochrony osób fizycznych w związku z prze</w:t>
      </w:r>
      <w:r w:rsidR="00B52627">
        <w:rPr>
          <w:rFonts w:cstheme="minorHAnsi"/>
        </w:rPr>
        <w:t>twarzaniem danych osobowych i w </w:t>
      </w:r>
      <w:r w:rsidRPr="00307B4C">
        <w:rPr>
          <w:rFonts w:cstheme="minorHAnsi"/>
        </w:rPr>
        <w:t>sprawie swobodnego przepływu takich danych oraz uchylenia dyrektywy 95/46/WE (ogólne rozporządzenie o ochronie danych) (Dz. Urz. UE L 1</w:t>
      </w:r>
      <w:r w:rsidR="00EF0A86">
        <w:rPr>
          <w:rFonts w:cstheme="minorHAnsi"/>
        </w:rPr>
        <w:t>19, s. 1) – zwane dalej „RODO”.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Strony postanowiły zawrzeć Porozumienie o następującej treści: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1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Powierzenie przetwarzania danych osobowych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oświadcza, że jest Administratorem Danych oraz, że jest up</w:t>
      </w:r>
      <w:r w:rsidR="00B52627">
        <w:rPr>
          <w:rFonts w:cstheme="minorHAnsi"/>
        </w:rPr>
        <w:t>rawniony do ich przetwarzania a </w:t>
      </w:r>
      <w:r w:rsidRPr="00307B4C">
        <w:rPr>
          <w:rFonts w:cstheme="minorHAnsi"/>
        </w:rPr>
        <w:t>zakresie, w jakim powierza przetwarzanie Przetwarzającemu.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oświadcza, że w ramach prowadzonej działalności gospodarczej zajmuje się przetwarzaniem Danych Osobowych objętych Porozumieniem i Umową Podstawową w sp</w:t>
      </w:r>
      <w:r w:rsidR="00B52627">
        <w:rPr>
          <w:rFonts w:cstheme="minorHAnsi"/>
        </w:rPr>
        <w:t>osób zgodny z przepisami RODO i </w:t>
      </w:r>
      <w:r w:rsidRPr="00307B4C">
        <w:rPr>
          <w:rFonts w:cstheme="minorHAnsi"/>
        </w:rPr>
        <w:t xml:space="preserve">polskimi przepisami z zakresu ochrony danych osobowych, posiada w tym zakresie niezbędną wiedzę, stosuje odpowiednie środki techniczne i organizacyjne ochrony Danych Osobowych oraz daję rękojmię należytego wykonania Porozumienia. 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zgodnie oświadczają, że wszelkie przetwarzanie Danych wykraczające poza zakres Porozumienia stanowi samodzielne działanie Przetwarzającego jako Administratora Danych Osobowych.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Na warunkach określonych niniejszym Porozumieniem oraz Umową Podstawową  Administrator powierza Przetwarzającemu dane osobowe Pacjentów na rzecz których wykonywana są świadczenia objęte Umową, (dalej: </w:t>
      </w:r>
      <w:r w:rsidRPr="00307B4C">
        <w:rPr>
          <w:rFonts w:cstheme="minorHAnsi"/>
          <w:b/>
        </w:rPr>
        <w:t>Dane Osobowe Pacjentów</w:t>
      </w:r>
      <w:r w:rsidRPr="00307B4C">
        <w:rPr>
          <w:rFonts w:cstheme="minorHAnsi"/>
        </w:rPr>
        <w:t>) w zakresie takich danych, jak: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nazwisko i imię (imiona),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datę urodzenia,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oznaczenie płci,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adres miejsca zamieszkania/oddział szpitalny,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numer PESEL, jeżeli został nadany, w przypadku noworodka - numer PESEL matki, a w przypadku osób, które nie mają nadanego numeru PESEL - rodzaj i numer dokumentu potwierdzającego tożsamość,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przypadku gdy pacjentem jest osoba małoletnia, całkowicie ubezwłasnowolniona lub niezdolna do świadomego wyrażenia zgody - nazwisko i imię (imiona) przedstawiciela ustawowego oraz adres jego miejsca zamieszkania,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informacje lub dane, w zakresie niezbędnym do przeprowadzenia bad</w:t>
      </w:r>
      <w:r w:rsidR="00B52627">
        <w:rPr>
          <w:rFonts w:cstheme="minorHAnsi"/>
        </w:rPr>
        <w:t>ania, konsultacji lub leczenia,</w:t>
      </w:r>
    </w:p>
    <w:p w:rsidR="005C4DB7" w:rsidRPr="00307B4C" w:rsidRDefault="00B5262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dane dotyczące stanu zdrowia.</w:t>
      </w:r>
    </w:p>
    <w:p w:rsidR="005C4DB7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Zakres danych osobowych wymienionych w ust. 1 jest maksymalnym katalogiem danych, które mogą być przetwarzane w związku z realizacją Umowy. W rzeczywistości dane mogą być przekazywane Przetwarzającemu w węższym zakresie bez uszczerbku dla postanowień Porozumienia. Zakres danych może ulec zmianie w przypadku zmiany aktualnie obowiązujących przepisów prawa.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2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Zakres i cel przetwarzania danych</w:t>
      </w:r>
    </w:p>
    <w:p w:rsidR="005C4DB7" w:rsidRPr="00307B4C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upoważnia Przetwarzającego do przetwarzania w jego imieniu Danych Osobowych Pacjentów w celu i zakresie niezbędnym do realizacji postanowień Umowy Podstawowej w szczególności w zakresie dostępu, przechowywania i opracowywania danych.</w:t>
      </w:r>
    </w:p>
    <w:p w:rsidR="005C4DB7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Charakter przetwarzania określony jest rolą Przetwarzającego wynikającą z realizacji Umowy Podstawowej zawartej pomiędzy Stronami </w:t>
      </w:r>
      <w:r w:rsidR="000F16A4">
        <w:rPr>
          <w:rFonts w:cstheme="minorHAnsi"/>
        </w:rPr>
        <w:t>o której mowa w pkt. 1 Umowy</w:t>
      </w:r>
      <w:r w:rsidR="00DB305F">
        <w:rPr>
          <w:rFonts w:cstheme="minorHAnsi"/>
        </w:rPr>
        <w:t>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3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Obowiązki Podmiotu Przetwarzającego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Nienależnie od innych obowiązków wynikających z Porozumienia, Przetwarzający zobowiązuje się do: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przetwarzania Danych wyłącznie na udokumentowane polecenie lub zgodnie z instrukcjami Administratora,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ograniczenia dostępu do Danych wyłącznie do osób, których dostęp do Danych jest niezbędny do realizacji Porozumienia i Umowy Podstawowej,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zapewnienia, aby osoby upoważnione do przetwarzania Danych zobowiązały się pisemne do zachowania tajemnicy (poufności) lub by podlegały ustawowemu obowiązkowi zachowania tajemnicy (poufności). Tajemnica ta obejmuje również wszelkie warunki Umowy oraz </w:t>
      </w:r>
      <w:r w:rsidR="00DB305F">
        <w:rPr>
          <w:rFonts w:cstheme="minorHAnsi"/>
        </w:rPr>
        <w:t>informacje uzyskane w związku z </w:t>
      </w:r>
      <w:r w:rsidRPr="00307B4C">
        <w:rPr>
          <w:rFonts w:cstheme="minorHAnsi"/>
        </w:rPr>
        <w:t>wykonywaniem Porozumienie, w tym bezwzględny zakaz wykorzystywania tych informacji/ Danych w celu innym aniżeli związanym z realizacją Porozumienia i Umowy Podstawowe</w:t>
      </w:r>
      <w:r w:rsidR="00DB305F">
        <w:rPr>
          <w:rFonts w:cstheme="minorHAnsi"/>
        </w:rPr>
        <w:t>j lub zamiarem zawarcia Umowy z </w:t>
      </w:r>
      <w:r w:rsidRPr="00307B4C">
        <w:rPr>
          <w:rFonts w:cstheme="minorHAnsi"/>
        </w:rPr>
        <w:t>Podpowierzającym zgodnie z § 5 Umowy,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osobom upoważnionym do przetwarzania Danych odpowiednich szkoleń z zakresu ochrony Danych Osobowych,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współpracowania z Administratorem przy wykonywaniu obowiązków z obszaru ochrony Danych Osobowych, o których mowa w art. 32−36 RODO (ochrona danych, zgłaszanie naruszeń organowi nadzorczemu, zawiadamianie osób dotkniętych naruszeniem ochrony danych, ocena</w:t>
      </w:r>
      <w:r w:rsidR="00DB305F">
        <w:rPr>
          <w:rFonts w:cstheme="minorHAnsi"/>
        </w:rPr>
        <w:t xml:space="preserve"> skutków dla ochrony danych i </w:t>
      </w:r>
      <w:r w:rsidRPr="00307B4C">
        <w:rPr>
          <w:rFonts w:cstheme="minorHAnsi"/>
        </w:rPr>
        <w:t>uprzednie konsultacje z organem nadzorczym),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prowadzenia dokumentacji opisującej sposób przetwarzania Danych, w tym Rejestru Czynności Przetwarzania Danych Osobowych zgodnie z art. 30 RODO,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udostępniania na żądanie Administratora prowadzonego Rejestru Czynności Przetwarzania Danych Przetwarzającego, z wyłączeniem informacji stanowiących tajemnicę handlową innych klientów Przetwarzającego,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obsługi praw jednostki w odniesieniu do powierzonych Danych, w tym  odpowiadania na żądania osoby, której dane dotyczą, w zakresie wykonywania jej praw określonych w rozdziale III RODO (tzw. „Prawa jednostki”),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zastosowania się do wymogu projektowania prywatności, o którym mowa w art. 25 ust. 1 RODO, planując dokonanie zmian w sposo</w:t>
      </w:r>
      <w:r w:rsidR="00DB305F">
        <w:rPr>
          <w:rFonts w:cstheme="minorHAnsi"/>
        </w:rPr>
        <w:t>bie przetwarzania Danych,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niezwłocznego informowania Administratora telefonicznie, a na jego żądanie również w formie pisemnej lub e-mailowej w sposób udokumentowany i wraz z uzasadnieniem, o: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powziętych wątpliwościach co do zgodności z prawem wydanych przez Administratora poleceń lub instrukcji pod rygorem utraty możliwości dochodzenia roszczeń przeciwko Administratorowi z tego tytułu,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każdorazowym zamiarze, w tym o obowiązku, przekazania powierzonych Danych do państwa trzeciego lub organizacji międzynarodowej (czyli poza Europejski Obszar Gospodarczy, dalej jako „EOG”) w celu uzyskania na to zgody Administratora i umożliwienia mu podjęcia działań niezbędnych do zapewnienia zgodności przetwarzania z prawem lub też podjęcia decyzji o zakończeniu powierzenia. 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planowanych zmianach w sposobie przetwarzania Danych w taki sposób i z takim wyprzedzeniem, aby zapewnić Administratorowi realną możliwość reagowania, jeżeli planowane przez </w:t>
      </w:r>
      <w:r w:rsidRPr="00307B4C">
        <w:rPr>
          <w:rFonts w:cstheme="minorHAnsi"/>
        </w:rPr>
        <w:lastRenderedPageBreak/>
        <w:t>Przetwarzającego zmiany w opinii Administratora grożą uzgodnionemu poziomowi bezpieczeństwa Danych lub zwiększają ryzyko naruszenia praw lub wolności osób wskutek przetwarzania Danych przez Przetwarzającego,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wykorzystywaniu w celu realizacji Umowy zautomatyzowanego przet</w:t>
      </w:r>
      <w:r w:rsidR="00DB305F">
        <w:rPr>
          <w:rFonts w:cstheme="minorHAnsi"/>
        </w:rPr>
        <w:t>warzania, w tym profilowania, o </w:t>
      </w:r>
      <w:r w:rsidRPr="00307B4C">
        <w:rPr>
          <w:rFonts w:cstheme="minorHAnsi"/>
        </w:rPr>
        <w:t>którym mowa w art. 22 ust. 1 i 4 RODO, aby zapewnić Administratorowi realną możliwość wykonania obowiązku informacyjnego.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niezwłocznie powiadamiać Administratora o każdym naruszeniu ochrony danych lub podejrzeniu takiego naruszenia, w tym o nieupoważnionym dostępie do danych lub każdej innej sytuacji mogącej mieć wpływ na poprawność przetwarzania lub bezpieczeństwo Danych, a także umożliwia Administratorowi uczestnictwo w czynnościach wyjaśniających i informuje</w:t>
      </w:r>
      <w:r w:rsidR="00DB305F">
        <w:rPr>
          <w:rFonts w:cstheme="minorHAnsi"/>
        </w:rPr>
        <w:t xml:space="preserve"> Administratora o ustaleniach z </w:t>
      </w:r>
      <w:r w:rsidRPr="00307B4C">
        <w:rPr>
          <w:rFonts w:cstheme="minorHAnsi"/>
        </w:rPr>
        <w:t xml:space="preserve">chwilą ich dokonania, w szczególności o stwierdzeniu lub </w:t>
      </w:r>
      <w:r w:rsidR="00DB305F">
        <w:rPr>
          <w:rFonts w:cstheme="minorHAnsi"/>
        </w:rPr>
        <w:t>braku stwierdzenia naruszenia.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Powiadomienie, o którym mowa w ust. 11, powinno być dokonane: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telefonicznie i dodatkowo e-mailowo, a na żądanie Administratora również na piśmie, 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 później niż w ciągu 24 godzin od ujawnienia incydentu,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wraz z jednoczesnym przedłożeniem wszelkiej niezbędnej dokumentacji dotyczącej naruszenia/ incydentu, a na żądanie Administratora również dodatkowych e-mailowych/ pisemnych informacji, aby umożliwić Administratorowi spełnienie obowiązku powiadomienia organu nadzoru.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4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Prawo do kontroli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kontroli, czy środki zastosowane przez Przetwarzającego przy przetwarzaniu danych spełniają postanowienia Porozumienia i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każdy pisemny wniosek Administratora zobowiązany jest do udzielenia pisemnej informacji dotyczącej przetwarzania powierzonych mu danych osobowych w terminie 14 dni od dnia otrzymania takiego wniosku.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do faktycznej weryfikacji sposobu przetwarzania dany</w:t>
      </w:r>
      <w:r w:rsidR="00DB305F">
        <w:rPr>
          <w:rFonts w:cstheme="minorHAnsi"/>
        </w:rPr>
        <w:t>ch osobowych wskazanych w </w:t>
      </w:r>
      <w:r w:rsidRPr="00307B4C">
        <w:rPr>
          <w:rFonts w:cstheme="minorHAnsi"/>
        </w:rPr>
        <w:t>§ 1 ust. 1 Porozumienia, w sposób każdorazowo ustalony przez Strony, po zgłoszeniu zamiaru takiej weryfikacji Przetwarzającemu z wyprzedzeniem minimum 14 dni.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udostępni Administratorowi wszelkie informacje niezbędne do wykazania spełnienia obowiązku określonego w art. 28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stwierdzeniu naruszeń niniejszego Porozumienia przez Administratora Przetwarzający jest zobowiązany do ich usunięcia w terminie i w sposób ustalony pomiędzy Stronami.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ma zakaz wynoszenia dokumentacji medycznej papierowej, oraz elektronicznej poza teren Administratora.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307B4C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5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Podpowierzenie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może powierzyć innym podmiotom (dalej jako „Podprzetwarzający”) konkretne operacje przetwarzania Danych (dalej jako „podpowierzenie”) pod warunkiem jednoczesnego spełnienia poniższych warunków: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zgłosi Administratorowi każdorazowy zamiar podpowierzenia Danych konkretnemu podmiotowi,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przedłoży Administratorowi pisemne oświadczenie adresowane do Administratora podpisane przez  Przetwarzającego i Podprzetwarzającego, że Podpowierzającemu znane są obowiązki wynikające z Porozumienia i Podpowierzający zobowiązuje się do ich realizowania w zakresie dotyczącym podpowierzonych Danych, ewentualnie  ze wskazaniem wyjątkowo tych obowiązków, które nie mogą znaleźć zastosowania ze względu na naturę konkretnego podpowierzenia.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żądanie Administratora udzieli mu wszelkich info</w:t>
      </w:r>
      <w:r w:rsidR="00C36FCA">
        <w:rPr>
          <w:rFonts w:cstheme="minorHAnsi"/>
        </w:rPr>
        <w:t>rmacji i wyjaśnień związanych z </w:t>
      </w:r>
      <w:r w:rsidRPr="00307B4C">
        <w:rPr>
          <w:rFonts w:cstheme="minorHAnsi"/>
        </w:rPr>
        <w:t>naturą konkretnego podpowierzenia,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uzyska każdorazową pisemną lub e-mailową zgodę Administratora na podpowierzenie Danych konkretnemu podmiotowi,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podpowierzenie nastąpi w drodze pisemnej Umowy podpowierzenia, której przedmiotem nie będzie przekazanie Podprzetwarzającemu całości wykonania Porozumienia/Umowy Podstawowej,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Przetwarzający zawiadomi Administratora o fakcie zawarcia pisemnej umowy podpo</w:t>
      </w:r>
      <w:r w:rsidR="00C36FCA">
        <w:rPr>
          <w:rFonts w:cstheme="minorHAnsi"/>
        </w:rPr>
        <w:t>wierzenia z </w:t>
      </w:r>
      <w:r w:rsidRPr="00307B4C">
        <w:rPr>
          <w:rFonts w:cstheme="minorHAnsi"/>
        </w:rPr>
        <w:t>zaakceptowanym przez Administratora Podprzetwarzającym, celem uwzględnienia tego podmiotu na Liście Zaakceptowanych Podprzetwarzających stanowiącej załącznik nr 1 do Umowy.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Powierzenie przetwarzania Danych Podprzetwarzającym spoza Listy zaakceptowanych Podprzetwarzających stanowiącej załącznik nr 1 do Umowy wymaga każdorazowego spełnienia </w:t>
      </w:r>
      <w:r w:rsidR="00C36FCA">
        <w:rPr>
          <w:rFonts w:cstheme="minorHAnsi"/>
        </w:rPr>
        <w:t>warunków wskazanych w ust. 1, w </w:t>
      </w:r>
      <w:r w:rsidRPr="00307B4C">
        <w:rPr>
          <w:rFonts w:cstheme="minorHAnsi"/>
        </w:rPr>
        <w:t>tym uprzedniego zgłoszenia tego faktu Administratorowi oraz przedłożenia Administratorowi pisemnego oświadczenia, o którym mowa w ust. 1 pkt 2 Porozumienia, w celu umożliwienia Administratorowi uprz</w:t>
      </w:r>
      <w:r w:rsidR="00C36FCA">
        <w:rPr>
          <w:rFonts w:cstheme="minorHAnsi"/>
        </w:rPr>
        <w:t>edniego wyrażenia na to zgody.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może z uzasadnionych przyczyn w całym okresie obowiązywania Porozumienia zgłosić  Przetwarzającemu pisemny lub e-mailowy sprzeciw względem dalszego kontynuowania powierzenia Danych konkretnemu Podprzetwarzającemu uwzględnionemu na Liście Zaakceptowanych Podprzetwarzających. Wątpliwości co do zasadności sprzeciwu i ewentualnych negatywnych konsekwencji Przetwarzający może zgłosić Administratorowi w czasie umożliwiającym zapewnienie ciągłości przetwarzania.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nie ma prawa powierzyć Danych Podprzetwarzającemu, na którego zgodę pisemną lub e-mai</w:t>
      </w:r>
      <w:r w:rsidR="00C36FCA">
        <w:rPr>
          <w:rFonts w:cstheme="minorHAnsi"/>
        </w:rPr>
        <w:t>lową nie wyraził Administrator.</w:t>
      </w:r>
    </w:p>
    <w:p w:rsidR="005C4DB7" w:rsidRPr="00C562F7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W razie zgłoszenia sprzeciwu co do aktualnego Podprzetwarzającego, Przetwarzający musi niezwłocznie zakończyć dalsze podpowierzenie temu Podprzetwarzającemu. 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6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Odpowiedzialność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szkody spowodowane swoim działani</w:t>
      </w:r>
      <w:r w:rsidR="00C36FCA">
        <w:rPr>
          <w:rFonts w:cstheme="minorHAnsi"/>
        </w:rPr>
        <w:t>em lub zaniechaniem w związku z </w:t>
      </w:r>
      <w:r w:rsidRPr="00307B4C">
        <w:rPr>
          <w:rFonts w:cstheme="minorHAnsi"/>
        </w:rPr>
        <w:t>niedopełnieniem obowiązków, które RODO lub Porozumienie nakłada na Przetwarzającego lub gdy działał poza zgodnymi z prawem instrukcjami Administratora lub wbrew tym instrukcjom. Przetwarzający odpowiada w szczególności za szkody spowodowane niezastosowaniem właściwych środków bezpieczeństwa.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niezgodne z prawem, Porozumieniem, czy instrukcjami Administratora działania lub zaniechania Podprzetwarzającego jak za swoje własne działania lub zaniechania. Jeżeli Podprzetwarzający nie wywiąże się ze spoczywających na nim obowiązków ochrony danych, pełna odpowiedzialność wobec Administratora z tego tytułu spoczywa każdorazowo na Przetwarzającym.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7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Czas obowiązywania umowy i usunięcie danych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obowiązuje przez okres obowiązywania Umowy Podstawowej, zastrzeżeniem terminu przechowywania/usunięcia/zwrotu danych i bezterminowego obowiązku zachowania tajemnicy (poufności).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 chwilą rozwiązania Porozumienia: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zawiadomi pisemnie lub e-mailowo Administratora, jeżeli prawo nakazuje przetwarzającemu dalej przechowywać</w:t>
      </w:r>
      <w:r w:rsidR="00C36FCA">
        <w:rPr>
          <w:rFonts w:cstheme="minorHAnsi"/>
        </w:rPr>
        <w:t xml:space="preserve"> dane i przez jaki okres czasu,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wystąpi do Administratora o wydanie instrukcji służących zakończeniu przetwarzania, w tym co do sposobu i termi</w:t>
      </w:r>
      <w:r w:rsidR="00C36FCA">
        <w:rPr>
          <w:rFonts w:cstheme="minorHAnsi"/>
        </w:rPr>
        <w:t>nu usunięcia lub zwrotu Danych.</w:t>
      </w:r>
    </w:p>
    <w:p w:rsidR="005C4DB7" w:rsidRPr="00C36FCA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wykonaniu zobowiązania, o którym mowa w niniejszym paragrafie., Przetwarzający złoży Administratorowi pisemne/e-mailowe oświadczenie potwierdzające datę i fakt trwałego usunięcia wszystkich Danych i/lub Administrator złoży Przetwarzającemu pisemne/e-mailowe oświadczenie potwierdzające datę i fakt dokonania zwrotu danych Administratorowi.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8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Poufność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oświadcza, że z zastrzeżeniem § 4 Porozumienia, w związku ze zobowiązaniem do zachowania w tajemnicy danych poufnych nie będą one wykorzystywane, ujawniane ani udostępniane bez pisemnej zgody Administratora w innym celu niż wykonanie Umowy Podstawowej lub Porozumienia, chyba że konieczność ujawniania posiadanych informacji wynika z obowiązujących przepisów prawa lub Porozumienia.</w:t>
      </w:r>
    </w:p>
    <w:p w:rsidR="005C4DB7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307B4C" w:rsidRPr="00C562F7" w:rsidRDefault="00307B4C" w:rsidP="00C562F7">
      <w:pPr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9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Postanowienia końcowe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razie sprzeczności pomiędzy postanowieniami niniejszego Porozumienia a Umowy Podstawowej, pierwszeństwo mają postanowienia Porozumienia. Oznacza to także, że kwestie dotyczące przetwarzania danych osobowych pomiędzy Administratorem a Przetwarzającym należy regulować poprzez zmiany niniejszego Porozumienia lub w wykonaniu jej postanowień.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Wszelkie spory wynikłe z niniejszego Porozumienia rozstrzygane będą przez sąd powszechny właściwy dla siedziby Administratora.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zakresie nieuregulowanym niniejszym Porozumieniem znajdują do niej zastosowanie przepisy RODO oraz prawa polskiego z zakresu ochrony Danych.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Jeżeli którekolwiek z postanowień Porozumienia okaże się nieskuteczne wówczas nie wpływa to na skuteczność pozostałych jej postanowień. W takim przypadku Strony zobowiązane są do zastąpienia postanowienia nieskutecznego postanowieniem najbardziej zbliżonym po</w:t>
      </w:r>
      <w:r w:rsidR="00C562F7">
        <w:rPr>
          <w:rFonts w:cstheme="minorHAnsi"/>
        </w:rPr>
        <w:t>d względem celu ekonomicznego i </w:t>
      </w:r>
      <w:r w:rsidRPr="00307B4C">
        <w:rPr>
          <w:rFonts w:cstheme="minorHAnsi"/>
        </w:rPr>
        <w:t>prawnego do celu postanowienia nieskutecznego.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zastępuje wszelkie dotychczasowe ustne lub pisemne ustalenia Stron związane z przedmiotem Porozumienia, w tym uj</w:t>
      </w:r>
      <w:r w:rsidR="00C562F7">
        <w:rPr>
          <w:rFonts w:cstheme="minorHAnsi"/>
        </w:rPr>
        <w:t>ęte w treści Umowy Podstawowej.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Załączniki do Porozumienia stanowią jej integralną część.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zostało sporządzone w dwóch jednobrzmiących egzemplarzach, po jednym dla każdej ze Stron.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Pr="00307B4C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C562F7" w:rsidRDefault="00C562F7" w:rsidP="00C562F7">
      <w:pPr>
        <w:spacing w:after="0" w:line="240" w:lineRule="auto"/>
        <w:ind w:firstLine="360"/>
        <w:contextualSpacing/>
        <w:jc w:val="both"/>
        <w:rPr>
          <w:rFonts w:cstheme="minorHAnsi"/>
          <w:b/>
        </w:rPr>
      </w:pPr>
      <w:r w:rsidRPr="00C562F7">
        <w:rPr>
          <w:rFonts w:cstheme="minorHAnsi"/>
          <w:b/>
        </w:rPr>
        <w:t>PRZETWARZAJĄCY:</w:t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="005C4DB7" w:rsidRPr="00C562F7">
        <w:rPr>
          <w:rFonts w:cstheme="minorHAnsi"/>
          <w:b/>
        </w:rPr>
        <w:t>ADMINISTRATOR: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B7508B" w:rsidRDefault="00B7508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EF0A86" w:rsidRDefault="00EF0A86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824840" w:rsidRDefault="00824840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824840" w:rsidRDefault="00824840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824840" w:rsidRDefault="00824840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824840" w:rsidRDefault="00824840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824840" w:rsidRDefault="00824840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Pr="00307B4C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lastRenderedPageBreak/>
        <w:t>ZAŁĄCZNIK NR 1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DO UMOWY POWIERZENIA PRZETWARZANIA DANYCH OSOBOWYCH z dnia .............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>*Wzór Listy Zaakceptowanych Podprzetwarzajacych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307B4C" w:rsidRPr="00B7508B" w:rsidRDefault="00307B4C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>Listy Zaakceptowanych Podprzetwarzających: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1.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2.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3.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7C28E9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sectPr w:rsidR="007C28E9" w:rsidRPr="00B7508B" w:rsidSect="005C4D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3F" w:rsidRDefault="00F1563F" w:rsidP="00327B44">
      <w:pPr>
        <w:spacing w:after="0" w:line="240" w:lineRule="auto"/>
      </w:pPr>
      <w:r>
        <w:separator/>
      </w:r>
    </w:p>
  </w:endnote>
  <w:endnote w:type="continuationSeparator" w:id="1">
    <w:p w:rsidR="00F1563F" w:rsidRDefault="00F1563F" w:rsidP="0032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0"/>
      </w:rPr>
      <w:id w:val="-557238442"/>
      <w:docPartObj>
        <w:docPartGallery w:val="Page Numbers (Bottom of Page)"/>
        <w:docPartUnique/>
      </w:docPartObj>
    </w:sdtPr>
    <w:sdtContent>
      <w:p w:rsidR="00327B44" w:rsidRPr="00C562F7" w:rsidRDefault="009A4B28">
        <w:pPr>
          <w:pStyle w:val="Stopka"/>
          <w:jc w:val="right"/>
          <w:rPr>
            <w:b/>
            <w:sz w:val="20"/>
          </w:rPr>
        </w:pPr>
        <w:r w:rsidRPr="00C562F7">
          <w:rPr>
            <w:b/>
            <w:sz w:val="20"/>
          </w:rPr>
          <w:fldChar w:fldCharType="begin"/>
        </w:r>
        <w:r w:rsidR="00327B44" w:rsidRPr="00C562F7">
          <w:rPr>
            <w:b/>
            <w:sz w:val="20"/>
          </w:rPr>
          <w:instrText>PAGE   \* MERGEFORMAT</w:instrText>
        </w:r>
        <w:r w:rsidRPr="00C562F7">
          <w:rPr>
            <w:b/>
            <w:sz w:val="20"/>
          </w:rPr>
          <w:fldChar w:fldCharType="separate"/>
        </w:r>
        <w:r w:rsidR="00DF1FD4">
          <w:rPr>
            <w:b/>
            <w:noProof/>
            <w:sz w:val="20"/>
          </w:rPr>
          <w:t>6</w:t>
        </w:r>
        <w:r w:rsidRPr="00C562F7">
          <w:rPr>
            <w:b/>
            <w:sz w:val="20"/>
          </w:rPr>
          <w:fldChar w:fldCharType="end"/>
        </w:r>
      </w:p>
    </w:sdtContent>
  </w:sdt>
  <w:p w:rsidR="00327B44" w:rsidRDefault="00327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3F" w:rsidRDefault="00F1563F" w:rsidP="00327B44">
      <w:pPr>
        <w:spacing w:after="0" w:line="240" w:lineRule="auto"/>
      </w:pPr>
      <w:r>
        <w:separator/>
      </w:r>
    </w:p>
  </w:footnote>
  <w:footnote w:type="continuationSeparator" w:id="1">
    <w:p w:rsidR="00F1563F" w:rsidRDefault="00F1563F" w:rsidP="0032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605"/>
    <w:multiLevelType w:val="hybridMultilevel"/>
    <w:tmpl w:val="F6E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456B"/>
    <w:multiLevelType w:val="hybridMultilevel"/>
    <w:tmpl w:val="B9D8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0D4"/>
    <w:multiLevelType w:val="hybridMultilevel"/>
    <w:tmpl w:val="7E1A3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2646C"/>
    <w:multiLevelType w:val="hybridMultilevel"/>
    <w:tmpl w:val="632E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09A9"/>
    <w:multiLevelType w:val="hybridMultilevel"/>
    <w:tmpl w:val="936AF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3C0"/>
    <w:multiLevelType w:val="hybridMultilevel"/>
    <w:tmpl w:val="69C2AB50"/>
    <w:lvl w:ilvl="0" w:tplc="3432E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484E"/>
    <w:multiLevelType w:val="hybridMultilevel"/>
    <w:tmpl w:val="ABAA0E70"/>
    <w:lvl w:ilvl="0" w:tplc="E83276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64F0"/>
    <w:multiLevelType w:val="hybridMultilevel"/>
    <w:tmpl w:val="351E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0627"/>
    <w:multiLevelType w:val="hybridMultilevel"/>
    <w:tmpl w:val="7B0C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3C65"/>
    <w:multiLevelType w:val="hybridMultilevel"/>
    <w:tmpl w:val="85E8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F454B"/>
    <w:multiLevelType w:val="hybridMultilevel"/>
    <w:tmpl w:val="5B3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491C"/>
    <w:multiLevelType w:val="hybridMultilevel"/>
    <w:tmpl w:val="2E90C502"/>
    <w:lvl w:ilvl="0" w:tplc="9F10C9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F7063"/>
    <w:multiLevelType w:val="hybridMultilevel"/>
    <w:tmpl w:val="9A7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74B4A"/>
    <w:multiLevelType w:val="hybridMultilevel"/>
    <w:tmpl w:val="5828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504C3"/>
    <w:multiLevelType w:val="hybridMultilevel"/>
    <w:tmpl w:val="9922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90C1D"/>
    <w:multiLevelType w:val="hybridMultilevel"/>
    <w:tmpl w:val="D8968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7669"/>
    <w:multiLevelType w:val="hybridMultilevel"/>
    <w:tmpl w:val="28B4CCEE"/>
    <w:lvl w:ilvl="0" w:tplc="4A6441A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9562A"/>
    <w:multiLevelType w:val="hybridMultilevel"/>
    <w:tmpl w:val="9F52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EAB"/>
    <w:multiLevelType w:val="hybridMultilevel"/>
    <w:tmpl w:val="841E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D11B1"/>
    <w:multiLevelType w:val="hybridMultilevel"/>
    <w:tmpl w:val="E4FAD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BA043C"/>
    <w:multiLevelType w:val="hybridMultilevel"/>
    <w:tmpl w:val="1E621F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AB752C"/>
    <w:multiLevelType w:val="hybridMultilevel"/>
    <w:tmpl w:val="F0D0E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0361E9"/>
    <w:multiLevelType w:val="hybridMultilevel"/>
    <w:tmpl w:val="EB9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1821"/>
    <w:multiLevelType w:val="hybridMultilevel"/>
    <w:tmpl w:val="32B6D1D6"/>
    <w:lvl w:ilvl="0" w:tplc="0360E2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94ACA"/>
    <w:multiLevelType w:val="hybridMultilevel"/>
    <w:tmpl w:val="EDCC6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E57AF"/>
    <w:multiLevelType w:val="hybridMultilevel"/>
    <w:tmpl w:val="55E0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4EC1"/>
    <w:multiLevelType w:val="hybridMultilevel"/>
    <w:tmpl w:val="26107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D02AE7"/>
    <w:multiLevelType w:val="hybridMultilevel"/>
    <w:tmpl w:val="92A42FBC"/>
    <w:lvl w:ilvl="0" w:tplc="340617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327E"/>
    <w:multiLevelType w:val="hybridMultilevel"/>
    <w:tmpl w:val="39700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24"/>
  </w:num>
  <w:num w:numId="7">
    <w:abstractNumId w:val="8"/>
  </w:num>
  <w:num w:numId="8">
    <w:abstractNumId w:val="26"/>
  </w:num>
  <w:num w:numId="9">
    <w:abstractNumId w:val="28"/>
  </w:num>
  <w:num w:numId="10">
    <w:abstractNumId w:val="1"/>
  </w:num>
  <w:num w:numId="11">
    <w:abstractNumId w:val="4"/>
  </w:num>
  <w:num w:numId="12">
    <w:abstractNumId w:val="20"/>
  </w:num>
  <w:num w:numId="13">
    <w:abstractNumId w:val="16"/>
  </w:num>
  <w:num w:numId="14">
    <w:abstractNumId w:val="12"/>
  </w:num>
  <w:num w:numId="15">
    <w:abstractNumId w:val="2"/>
  </w:num>
  <w:num w:numId="16">
    <w:abstractNumId w:val="23"/>
  </w:num>
  <w:num w:numId="17">
    <w:abstractNumId w:val="18"/>
  </w:num>
  <w:num w:numId="18">
    <w:abstractNumId w:val="9"/>
  </w:num>
  <w:num w:numId="19">
    <w:abstractNumId w:val="22"/>
  </w:num>
  <w:num w:numId="20">
    <w:abstractNumId w:val="19"/>
  </w:num>
  <w:num w:numId="21">
    <w:abstractNumId w:val="6"/>
  </w:num>
  <w:num w:numId="22">
    <w:abstractNumId w:val="15"/>
  </w:num>
  <w:num w:numId="23">
    <w:abstractNumId w:val="27"/>
  </w:num>
  <w:num w:numId="24">
    <w:abstractNumId w:val="3"/>
  </w:num>
  <w:num w:numId="25">
    <w:abstractNumId w:val="17"/>
  </w:num>
  <w:num w:numId="26">
    <w:abstractNumId w:val="21"/>
  </w:num>
  <w:num w:numId="27">
    <w:abstractNumId w:val="5"/>
  </w:num>
  <w:num w:numId="28">
    <w:abstractNumId w:val="1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B7"/>
    <w:rsid w:val="000F16A4"/>
    <w:rsid w:val="00110224"/>
    <w:rsid w:val="002729F8"/>
    <w:rsid w:val="002A7F04"/>
    <w:rsid w:val="002F7281"/>
    <w:rsid w:val="00307B4C"/>
    <w:rsid w:val="0031164E"/>
    <w:rsid w:val="00315A95"/>
    <w:rsid w:val="00327B44"/>
    <w:rsid w:val="003659F2"/>
    <w:rsid w:val="003F5897"/>
    <w:rsid w:val="003F7F3E"/>
    <w:rsid w:val="00523F08"/>
    <w:rsid w:val="0058603B"/>
    <w:rsid w:val="005C4DB7"/>
    <w:rsid w:val="0061402C"/>
    <w:rsid w:val="00644E78"/>
    <w:rsid w:val="00663BBF"/>
    <w:rsid w:val="00775DCF"/>
    <w:rsid w:val="007C28E9"/>
    <w:rsid w:val="007C5EDD"/>
    <w:rsid w:val="007C6710"/>
    <w:rsid w:val="007D116C"/>
    <w:rsid w:val="007F1715"/>
    <w:rsid w:val="008109F3"/>
    <w:rsid w:val="00824840"/>
    <w:rsid w:val="008B3567"/>
    <w:rsid w:val="008C2F4D"/>
    <w:rsid w:val="008F1510"/>
    <w:rsid w:val="008F4681"/>
    <w:rsid w:val="009A4B28"/>
    <w:rsid w:val="009B5F22"/>
    <w:rsid w:val="00A00D71"/>
    <w:rsid w:val="00A0221A"/>
    <w:rsid w:val="00AC6E08"/>
    <w:rsid w:val="00B00BC2"/>
    <w:rsid w:val="00B52627"/>
    <w:rsid w:val="00B7508B"/>
    <w:rsid w:val="00B77802"/>
    <w:rsid w:val="00C36FCA"/>
    <w:rsid w:val="00C562F7"/>
    <w:rsid w:val="00CD151C"/>
    <w:rsid w:val="00D81202"/>
    <w:rsid w:val="00DB305F"/>
    <w:rsid w:val="00DF1FD4"/>
    <w:rsid w:val="00E778BD"/>
    <w:rsid w:val="00E833C6"/>
    <w:rsid w:val="00EB625B"/>
    <w:rsid w:val="00EF0A86"/>
    <w:rsid w:val="00F1563F"/>
    <w:rsid w:val="00FB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B44"/>
  </w:style>
  <w:style w:type="paragraph" w:styleId="Stopka">
    <w:name w:val="footer"/>
    <w:basedOn w:val="Normalny"/>
    <w:link w:val="Stopka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B44"/>
  </w:style>
  <w:style w:type="paragraph" w:styleId="Bezodstpw">
    <w:name w:val="No Spacing"/>
    <w:uiPriority w:val="1"/>
    <w:qFormat/>
    <w:rsid w:val="00A00D7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00D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B44"/>
  </w:style>
  <w:style w:type="paragraph" w:styleId="Stopka">
    <w:name w:val="footer"/>
    <w:basedOn w:val="Normalny"/>
    <w:link w:val="Stopka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2432</Words>
  <Characters>14598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2022-07-15T12:31:00Z</cp:lastPrinted>
  <dcterms:created xsi:type="dcterms:W3CDTF">2018-11-08T07:15:00Z</dcterms:created>
  <dcterms:modified xsi:type="dcterms:W3CDTF">2023-08-16T12:26:00Z</dcterms:modified>
</cp:coreProperties>
</file>