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FEF" w:rsidRPr="002B5D31" w:rsidRDefault="00D9435B" w:rsidP="002B5D31">
      <w:pPr>
        <w:widowControl w:val="0"/>
        <w:jc w:val="right"/>
        <w:rPr>
          <w:b/>
          <w:sz w:val="22"/>
          <w:szCs w:val="22"/>
        </w:rPr>
      </w:pPr>
      <w:r w:rsidRPr="00D9435B">
        <w:rPr>
          <w:noProof/>
          <w:lang w:eastAsia="pl-PL"/>
        </w:rPr>
        <w:drawing>
          <wp:inline distT="0" distB="0" distL="0" distR="0">
            <wp:extent cx="6096000" cy="806218"/>
            <wp:effectExtent l="19050" t="0" r="0" b="0"/>
            <wp:docPr id="7" name="Obraz 1" descr="C:\Users\Admin\AppData\Local\Microsoft\Windows\INetCache\Content.Outlook\U762ZVT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762ZVTR\RPO+OPO+EFRR.jpg"/>
                    <pic:cNvPicPr>
                      <a:picLocks noChangeAspect="1" noChangeArrowheads="1"/>
                    </pic:cNvPicPr>
                  </pic:nvPicPr>
                  <pic:blipFill>
                    <a:blip r:embed="rId6" cstate="print"/>
                    <a:srcRect/>
                    <a:stretch>
                      <a:fillRect/>
                    </a:stretch>
                  </pic:blipFill>
                  <pic:spPr bwMode="auto">
                    <a:xfrm>
                      <a:off x="0" y="0"/>
                      <a:ext cx="6113983" cy="808596"/>
                    </a:xfrm>
                    <a:prstGeom prst="rect">
                      <a:avLst/>
                    </a:prstGeom>
                    <a:noFill/>
                    <a:ln w="9525">
                      <a:noFill/>
                      <a:miter lim="800000"/>
                      <a:headEnd/>
                      <a:tailEnd/>
                    </a:ln>
                  </pic:spPr>
                </pic:pic>
              </a:graphicData>
            </a:graphic>
          </wp:inline>
        </w:drawing>
      </w:r>
    </w:p>
    <w:p w:rsidR="00F72CAC" w:rsidRPr="00CE0BA1" w:rsidRDefault="00F72CAC" w:rsidP="00F72CAC">
      <w:pPr>
        <w:pStyle w:val="Nagwek1"/>
        <w:widowControl w:val="0"/>
        <w:tabs>
          <w:tab w:val="left" w:pos="0"/>
        </w:tabs>
        <w:jc w:val="right"/>
        <w:rPr>
          <w:rFonts w:asciiTheme="minorHAnsi" w:hAnsiTheme="minorHAnsi" w:cstheme="minorHAnsi"/>
          <w:sz w:val="22"/>
          <w:szCs w:val="22"/>
        </w:rPr>
      </w:pPr>
      <w:r w:rsidRPr="00CE0BA1">
        <w:rPr>
          <w:rFonts w:asciiTheme="minorHAnsi" w:hAnsiTheme="minorHAnsi" w:cstheme="minorHAnsi"/>
          <w:b w:val="0"/>
          <w:sz w:val="22"/>
          <w:szCs w:val="22"/>
        </w:rPr>
        <w:t xml:space="preserve">Załącznik nr 5 do SIWZ </w:t>
      </w:r>
    </w:p>
    <w:p w:rsidR="00F72CAC" w:rsidRPr="00CE0BA1" w:rsidRDefault="00F72CAC" w:rsidP="00F72CAC">
      <w:pPr>
        <w:tabs>
          <w:tab w:val="left" w:pos="6885"/>
        </w:tabs>
        <w:rPr>
          <w:rFonts w:asciiTheme="minorHAnsi" w:hAnsiTheme="minorHAnsi" w:cstheme="minorHAnsi"/>
          <w:b/>
          <w:sz w:val="22"/>
          <w:szCs w:val="22"/>
        </w:rPr>
      </w:pPr>
    </w:p>
    <w:p w:rsidR="00F72CAC" w:rsidRPr="00CE0BA1" w:rsidRDefault="00F72CAC" w:rsidP="00F72CAC">
      <w:pPr>
        <w:pStyle w:val="Nagwek1"/>
        <w:tabs>
          <w:tab w:val="num" w:pos="284"/>
        </w:tabs>
        <w:ind w:left="284" w:hanging="284"/>
        <w:rPr>
          <w:rFonts w:asciiTheme="minorHAnsi" w:hAnsiTheme="minorHAnsi" w:cstheme="minorHAnsi"/>
          <w:sz w:val="22"/>
          <w:szCs w:val="22"/>
        </w:rPr>
      </w:pPr>
      <w:r w:rsidRPr="00CE0BA1">
        <w:rPr>
          <w:rFonts w:asciiTheme="minorHAnsi" w:hAnsiTheme="minorHAnsi" w:cstheme="minorHAnsi"/>
          <w:sz w:val="22"/>
          <w:szCs w:val="22"/>
        </w:rPr>
        <w:t>PROJEKT UMOWY</w:t>
      </w:r>
      <w:r w:rsidR="00760C5A">
        <w:rPr>
          <w:rFonts w:asciiTheme="minorHAnsi" w:hAnsiTheme="minorHAnsi" w:cstheme="minorHAnsi"/>
          <w:sz w:val="22"/>
          <w:szCs w:val="22"/>
        </w:rPr>
        <w:t xml:space="preserve"> PO MODYFIKACJACH TREŚCI SIWZ</w:t>
      </w:r>
    </w:p>
    <w:p w:rsidR="00F72CAC" w:rsidRPr="00CE0BA1" w:rsidRDefault="00F72CAC" w:rsidP="00F72CAC">
      <w:pPr>
        <w:rPr>
          <w:rFonts w:asciiTheme="minorHAnsi" w:hAnsiTheme="minorHAnsi" w:cstheme="minorHAnsi"/>
          <w:b/>
          <w:sz w:val="22"/>
          <w:szCs w:val="22"/>
        </w:rPr>
      </w:pPr>
    </w:p>
    <w:p w:rsidR="00F72CAC" w:rsidRPr="00CE0BA1" w:rsidRDefault="00F72CAC" w:rsidP="00F72CAC">
      <w:pPr>
        <w:ind w:left="3540"/>
        <w:rPr>
          <w:rFonts w:asciiTheme="minorHAnsi" w:hAnsiTheme="minorHAnsi" w:cstheme="minorHAnsi"/>
          <w:b/>
          <w:sz w:val="22"/>
          <w:szCs w:val="22"/>
        </w:rPr>
      </w:pPr>
      <w:r w:rsidRPr="00CE0BA1">
        <w:rPr>
          <w:rFonts w:asciiTheme="minorHAnsi" w:hAnsiTheme="minorHAnsi" w:cstheme="minorHAnsi"/>
          <w:b/>
          <w:sz w:val="22"/>
          <w:szCs w:val="22"/>
        </w:rPr>
        <w:t>UMOWA NR ……………</w:t>
      </w:r>
    </w:p>
    <w:p w:rsidR="00F72CAC" w:rsidRPr="00CE0BA1" w:rsidRDefault="00F72CAC" w:rsidP="00F72CAC">
      <w:pPr>
        <w:rPr>
          <w:rFonts w:asciiTheme="minorHAnsi" w:hAnsiTheme="minorHAnsi" w:cstheme="minorHAnsi"/>
          <w:bCs/>
          <w:iCs/>
          <w:color w:val="000000"/>
          <w:sz w:val="22"/>
          <w:szCs w:val="22"/>
        </w:rPr>
      </w:pPr>
      <w:r w:rsidRPr="00CE0BA1">
        <w:rPr>
          <w:rFonts w:asciiTheme="minorHAnsi" w:hAnsiTheme="minorHAnsi" w:cstheme="minorHAnsi"/>
          <w:bCs/>
          <w:iCs/>
          <w:color w:val="000000"/>
          <w:sz w:val="22"/>
          <w:szCs w:val="22"/>
        </w:rPr>
        <w:t>zawarta w dniu ………………..2018r</w:t>
      </w:r>
      <w:r w:rsidRPr="00CE0BA1">
        <w:rPr>
          <w:rFonts w:asciiTheme="minorHAnsi" w:hAnsiTheme="minorHAnsi" w:cstheme="minorHAnsi"/>
          <w:b/>
          <w:bCs/>
          <w:iCs/>
          <w:color w:val="000000"/>
          <w:sz w:val="22"/>
          <w:szCs w:val="22"/>
        </w:rPr>
        <w:t>.</w:t>
      </w:r>
      <w:r w:rsidRPr="00CE0BA1">
        <w:rPr>
          <w:rFonts w:asciiTheme="minorHAnsi" w:hAnsiTheme="minorHAnsi" w:cstheme="minorHAnsi"/>
          <w:bCs/>
          <w:iCs/>
          <w:color w:val="000000"/>
          <w:sz w:val="22"/>
          <w:szCs w:val="22"/>
        </w:rPr>
        <w:t xml:space="preserve"> w Prudniku pomiędzy: </w:t>
      </w:r>
    </w:p>
    <w:p w:rsidR="00F72CAC" w:rsidRPr="00CE0BA1" w:rsidRDefault="00F72CAC" w:rsidP="00F72CAC">
      <w:pPr>
        <w:jc w:val="both"/>
        <w:rPr>
          <w:rFonts w:asciiTheme="minorHAnsi" w:hAnsiTheme="minorHAnsi" w:cstheme="minorHAnsi"/>
          <w:color w:val="000000"/>
          <w:sz w:val="22"/>
          <w:szCs w:val="22"/>
        </w:rPr>
      </w:pPr>
      <w:r w:rsidRPr="00CE0BA1">
        <w:rPr>
          <w:rFonts w:asciiTheme="minorHAnsi" w:hAnsiTheme="minorHAnsi" w:cstheme="minorHAnsi"/>
          <w:b/>
          <w:color w:val="000000"/>
          <w:sz w:val="22"/>
          <w:szCs w:val="22"/>
        </w:rPr>
        <w:t>Prudnickim Centrum Medycznym S.A. w Prudniku</w:t>
      </w:r>
      <w:r w:rsidRPr="00CE0BA1">
        <w:rPr>
          <w:rFonts w:asciiTheme="minorHAnsi" w:hAnsiTheme="minorHAnsi" w:cstheme="minorHAnsi"/>
          <w:color w:val="000000"/>
          <w:sz w:val="22"/>
          <w:szCs w:val="22"/>
        </w:rPr>
        <w:t>, ul. Szpitalna 14, 48-200 Prudnik wpisaną pod nr 0000215463 KRS prowadzonego przez Sąd Rejonowy w Opolu VIII Wydział KRS, posiadającym NIP: 755 18 39 682, REGON: 532 448 467, wysokość kapitału zakładowego opłaconego w całości: 9 437 400,00 zł,</w:t>
      </w:r>
    </w:p>
    <w:p w:rsidR="00F72CAC" w:rsidRPr="00CE0BA1" w:rsidRDefault="00F72CAC" w:rsidP="00F72CAC">
      <w:pPr>
        <w:rPr>
          <w:rFonts w:asciiTheme="minorHAnsi" w:hAnsiTheme="minorHAnsi" w:cstheme="minorHAnsi"/>
          <w:color w:val="000000"/>
          <w:sz w:val="22"/>
          <w:szCs w:val="22"/>
        </w:rPr>
      </w:pPr>
      <w:r w:rsidRPr="00CE0BA1">
        <w:rPr>
          <w:rFonts w:asciiTheme="minorHAnsi" w:hAnsiTheme="minorHAnsi" w:cstheme="minorHAnsi"/>
          <w:color w:val="000000"/>
          <w:sz w:val="22"/>
          <w:szCs w:val="22"/>
        </w:rPr>
        <w:t>reprezentowanym przez:</w:t>
      </w:r>
    </w:p>
    <w:p w:rsidR="00F72CAC" w:rsidRPr="00CE0BA1" w:rsidRDefault="00F72CAC" w:rsidP="00F72CAC">
      <w:pPr>
        <w:rPr>
          <w:rFonts w:asciiTheme="minorHAnsi" w:hAnsiTheme="minorHAnsi" w:cstheme="minorHAnsi"/>
          <w:b/>
          <w:color w:val="000000"/>
          <w:sz w:val="22"/>
          <w:szCs w:val="22"/>
        </w:rPr>
      </w:pPr>
      <w:r w:rsidRPr="00CE0BA1">
        <w:rPr>
          <w:rFonts w:asciiTheme="minorHAnsi" w:hAnsiTheme="minorHAnsi" w:cstheme="minorHAnsi"/>
          <w:b/>
          <w:color w:val="000000"/>
          <w:sz w:val="22"/>
          <w:szCs w:val="22"/>
        </w:rPr>
        <w:t>Wiesławę Gajewską – Prezesa Zarządu</w:t>
      </w:r>
    </w:p>
    <w:p w:rsidR="00F72CAC" w:rsidRPr="00CE0BA1" w:rsidRDefault="00F72CAC" w:rsidP="00F72CAC">
      <w:pPr>
        <w:rPr>
          <w:rFonts w:asciiTheme="minorHAnsi" w:hAnsiTheme="minorHAnsi" w:cstheme="minorHAnsi"/>
          <w:b/>
          <w:iCs/>
          <w:color w:val="000000"/>
          <w:sz w:val="22"/>
          <w:szCs w:val="22"/>
        </w:rPr>
      </w:pPr>
      <w:r w:rsidRPr="00CE0BA1">
        <w:rPr>
          <w:rFonts w:asciiTheme="minorHAnsi" w:hAnsiTheme="minorHAnsi" w:cstheme="minorHAnsi"/>
          <w:iCs/>
          <w:color w:val="000000"/>
          <w:sz w:val="22"/>
          <w:szCs w:val="22"/>
        </w:rPr>
        <w:t>zwanym dalej</w:t>
      </w:r>
      <w:r w:rsidRPr="00CE0BA1">
        <w:rPr>
          <w:rFonts w:asciiTheme="minorHAnsi" w:hAnsiTheme="minorHAnsi" w:cstheme="minorHAnsi"/>
          <w:b/>
          <w:iCs/>
          <w:color w:val="000000"/>
          <w:sz w:val="22"/>
          <w:szCs w:val="22"/>
        </w:rPr>
        <w:t xml:space="preserve"> „Zamawiającym”</w:t>
      </w:r>
    </w:p>
    <w:p w:rsidR="00F72CAC" w:rsidRPr="00CE0BA1" w:rsidRDefault="00F72CAC" w:rsidP="00F72CAC">
      <w:pPr>
        <w:rPr>
          <w:rFonts w:asciiTheme="minorHAnsi" w:hAnsiTheme="minorHAnsi" w:cstheme="minorHAnsi"/>
          <w:color w:val="000000"/>
          <w:sz w:val="22"/>
          <w:szCs w:val="22"/>
        </w:rPr>
      </w:pPr>
      <w:r w:rsidRPr="00CE0BA1">
        <w:rPr>
          <w:rFonts w:asciiTheme="minorHAnsi" w:hAnsiTheme="minorHAnsi" w:cstheme="minorHAnsi"/>
          <w:color w:val="000000"/>
          <w:sz w:val="22"/>
          <w:szCs w:val="22"/>
        </w:rPr>
        <w:t>a</w:t>
      </w:r>
    </w:p>
    <w:p w:rsidR="00F72CAC" w:rsidRPr="00CE0BA1" w:rsidRDefault="00F72CAC" w:rsidP="00F72CAC">
      <w:pPr>
        <w:rPr>
          <w:rFonts w:asciiTheme="minorHAnsi" w:hAnsiTheme="minorHAnsi" w:cstheme="minorHAnsi"/>
          <w:sz w:val="22"/>
          <w:szCs w:val="22"/>
        </w:rPr>
      </w:pPr>
      <w:r w:rsidRPr="00CE0BA1">
        <w:rPr>
          <w:rFonts w:asciiTheme="minorHAnsi" w:hAnsiTheme="minorHAnsi" w:cstheme="minorHAnsi"/>
          <w:sz w:val="22"/>
          <w:szCs w:val="22"/>
        </w:rPr>
        <w:t>……………………………………………………………….,</w:t>
      </w:r>
    </w:p>
    <w:p w:rsidR="00F72CAC" w:rsidRPr="00CE0BA1" w:rsidRDefault="00F72CAC" w:rsidP="00F72CAC">
      <w:pPr>
        <w:rPr>
          <w:rFonts w:asciiTheme="minorHAnsi" w:hAnsiTheme="minorHAnsi" w:cstheme="minorHAnsi"/>
          <w:sz w:val="22"/>
          <w:szCs w:val="22"/>
        </w:rPr>
      </w:pPr>
      <w:r w:rsidRPr="00CE0BA1">
        <w:rPr>
          <w:rFonts w:asciiTheme="minorHAnsi" w:hAnsiTheme="minorHAnsi" w:cstheme="minorHAnsi"/>
          <w:sz w:val="22"/>
          <w:szCs w:val="22"/>
        </w:rPr>
        <w:t>reprezentowanym prze:</w:t>
      </w:r>
    </w:p>
    <w:p w:rsidR="00F72CAC" w:rsidRPr="00CE0BA1" w:rsidRDefault="00F72CAC" w:rsidP="00F72CAC">
      <w:pPr>
        <w:rPr>
          <w:rFonts w:asciiTheme="minorHAnsi" w:hAnsiTheme="minorHAnsi" w:cstheme="minorHAnsi"/>
          <w:sz w:val="22"/>
          <w:szCs w:val="22"/>
        </w:rPr>
      </w:pPr>
      <w:r w:rsidRPr="00CE0BA1">
        <w:rPr>
          <w:rFonts w:asciiTheme="minorHAnsi" w:hAnsiTheme="minorHAnsi" w:cstheme="minorHAnsi"/>
          <w:sz w:val="22"/>
          <w:szCs w:val="22"/>
        </w:rPr>
        <w:t>……………………………………………………………….</w:t>
      </w:r>
    </w:p>
    <w:p w:rsidR="00F72CAC" w:rsidRPr="00CE0BA1" w:rsidRDefault="00F72CAC" w:rsidP="00F72CAC">
      <w:pPr>
        <w:rPr>
          <w:rFonts w:asciiTheme="minorHAnsi" w:hAnsiTheme="minorHAnsi" w:cstheme="minorHAnsi"/>
          <w:b/>
          <w:color w:val="000000"/>
          <w:sz w:val="22"/>
          <w:szCs w:val="22"/>
        </w:rPr>
      </w:pPr>
      <w:r w:rsidRPr="00CE0BA1">
        <w:rPr>
          <w:rFonts w:asciiTheme="minorHAnsi" w:hAnsiTheme="minorHAnsi" w:cstheme="minorHAnsi"/>
          <w:color w:val="000000"/>
          <w:sz w:val="22"/>
          <w:szCs w:val="22"/>
        </w:rPr>
        <w:t xml:space="preserve">zwanym dalej </w:t>
      </w:r>
      <w:r w:rsidRPr="00CE0BA1">
        <w:rPr>
          <w:rFonts w:asciiTheme="minorHAnsi" w:hAnsiTheme="minorHAnsi" w:cstheme="minorHAnsi"/>
          <w:b/>
          <w:color w:val="000000"/>
          <w:sz w:val="22"/>
          <w:szCs w:val="22"/>
        </w:rPr>
        <w:t>„Wykonawcą”</w:t>
      </w:r>
    </w:p>
    <w:p w:rsidR="00F72CAC" w:rsidRPr="00CE0BA1" w:rsidRDefault="00F72CAC" w:rsidP="00F72CAC">
      <w:pPr>
        <w:rPr>
          <w:rFonts w:asciiTheme="minorHAnsi" w:hAnsiTheme="minorHAnsi" w:cstheme="minorHAnsi"/>
          <w:b/>
          <w:color w:val="000000"/>
          <w:sz w:val="22"/>
          <w:szCs w:val="22"/>
        </w:rPr>
      </w:pPr>
      <w:r w:rsidRPr="00CE0BA1">
        <w:rPr>
          <w:rFonts w:asciiTheme="minorHAnsi" w:hAnsiTheme="minorHAnsi" w:cstheme="minorHAnsi"/>
          <w:b/>
          <w:color w:val="000000"/>
          <w:sz w:val="22"/>
          <w:szCs w:val="22"/>
        </w:rPr>
        <w:t>dalej zwanymi Stronami</w:t>
      </w:r>
    </w:p>
    <w:p w:rsidR="00F72CAC" w:rsidRPr="00CE0BA1" w:rsidRDefault="00F72CAC" w:rsidP="00F72CAC">
      <w:pPr>
        <w:rPr>
          <w:rFonts w:asciiTheme="minorHAnsi" w:hAnsiTheme="minorHAnsi" w:cstheme="minorHAnsi"/>
          <w:color w:val="000000"/>
          <w:sz w:val="22"/>
          <w:szCs w:val="22"/>
        </w:rPr>
      </w:pPr>
      <w:r w:rsidRPr="00CE0BA1">
        <w:rPr>
          <w:rFonts w:asciiTheme="minorHAnsi" w:hAnsiTheme="minorHAnsi" w:cstheme="minorHAnsi"/>
          <w:sz w:val="22"/>
          <w:szCs w:val="22"/>
        </w:rPr>
        <w:t>o następującej treści:</w:t>
      </w:r>
    </w:p>
    <w:p w:rsidR="00F72CAC" w:rsidRPr="00CE0BA1" w:rsidRDefault="00F72CAC" w:rsidP="00F72CAC">
      <w:pPr>
        <w:tabs>
          <w:tab w:val="num" w:pos="284"/>
        </w:tabs>
        <w:ind w:left="284" w:hanging="284"/>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w:t>
      </w:r>
    </w:p>
    <w:p w:rsidR="00F72CAC" w:rsidRPr="00CE0BA1" w:rsidRDefault="00F72CAC" w:rsidP="00F72CAC">
      <w:pPr>
        <w:pStyle w:val="Tekstpodstawowy"/>
        <w:tabs>
          <w:tab w:val="left"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 xml:space="preserve">W wyniku przeprowadzonej procedury przetargowej w trybie przetargu nieograniczonego o nr: 1/XII/2017/13 pn. </w:t>
      </w:r>
      <w:r w:rsidRPr="00CE0BA1">
        <w:rPr>
          <w:rFonts w:asciiTheme="minorHAnsi" w:hAnsiTheme="minorHAnsi" w:cstheme="minorHAnsi"/>
          <w:b/>
          <w:i w:val="0"/>
          <w:sz w:val="22"/>
          <w:szCs w:val="22"/>
        </w:rPr>
        <w:t>„Zakup sprzętu i wyposażenia do oddziału chorób wewnętrznych Prudnickiego Centrum Medycznego S. A. w Prudniku.”</w:t>
      </w:r>
      <w:r w:rsidRPr="00CE0BA1">
        <w:rPr>
          <w:rFonts w:asciiTheme="minorHAnsi" w:hAnsiTheme="minorHAnsi" w:cstheme="minorHAnsi"/>
          <w:i w:val="0"/>
          <w:color w:val="000000"/>
          <w:sz w:val="22"/>
          <w:szCs w:val="22"/>
        </w:rPr>
        <w:t xml:space="preserve"> </w:t>
      </w:r>
      <w:r w:rsidRPr="00CE0BA1">
        <w:rPr>
          <w:rFonts w:asciiTheme="minorHAnsi" w:hAnsiTheme="minorHAnsi" w:cstheme="minorHAnsi"/>
          <w:i w:val="0"/>
          <w:sz w:val="22"/>
          <w:szCs w:val="22"/>
        </w:rPr>
        <w:t xml:space="preserve">Wykonawca zobowiązuje się do dostawy </w:t>
      </w:r>
      <w:r w:rsidRPr="00CE0BA1">
        <w:rPr>
          <w:rFonts w:asciiTheme="minorHAnsi" w:hAnsiTheme="minorHAnsi" w:cstheme="minorHAnsi"/>
          <w:i w:val="0"/>
          <w:color w:val="000000"/>
          <w:sz w:val="22"/>
          <w:szCs w:val="22"/>
        </w:rPr>
        <w:t xml:space="preserve">wymienionego przedmiotu zamówienia w części nr …., </w:t>
      </w:r>
      <w:r w:rsidRPr="00CE0BA1">
        <w:rPr>
          <w:rFonts w:asciiTheme="minorHAnsi" w:hAnsiTheme="minorHAnsi" w:cstheme="minorHAnsi"/>
          <w:i w:val="0"/>
          <w:sz w:val="22"/>
          <w:szCs w:val="22"/>
        </w:rPr>
        <w:t>zgodnie wykazem asortymentowo-cenowym stanowiącym załącznik nr 1 do niniejszej umowy, wymaganiami technicznymi oraz warunkami gwarancji i serwisu stanowiącymi załącznik nr 2 do niniejszej umowy.</w:t>
      </w:r>
    </w:p>
    <w:p w:rsidR="00F72CAC" w:rsidRPr="00CE0BA1" w:rsidRDefault="00F72CAC" w:rsidP="00F72CAC">
      <w:pPr>
        <w:tabs>
          <w:tab w:val="num" w:pos="284"/>
          <w:tab w:val="left" w:pos="3118"/>
        </w:tabs>
        <w:ind w:left="284" w:hanging="284"/>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2</w:t>
      </w:r>
    </w:p>
    <w:p w:rsidR="00F72CAC" w:rsidRPr="00CE0BA1" w:rsidRDefault="00F72CAC" w:rsidP="00F72CAC">
      <w:pPr>
        <w:pStyle w:val="Bezodstpw"/>
        <w:numPr>
          <w:ilvl w:val="0"/>
          <w:numId w:val="20"/>
        </w:numPr>
        <w:ind w:left="0" w:hanging="284"/>
        <w:rPr>
          <w:rFonts w:asciiTheme="minorHAnsi" w:hAnsiTheme="minorHAnsi" w:cstheme="minorHAnsi"/>
          <w:lang w:eastAsia="pl-PL"/>
        </w:rPr>
      </w:pPr>
      <w:r w:rsidRPr="00CE0BA1">
        <w:rPr>
          <w:rFonts w:asciiTheme="minorHAnsi" w:hAnsiTheme="minorHAnsi" w:cstheme="minorHAnsi"/>
          <w:lang w:eastAsia="pl-PL"/>
        </w:rPr>
        <w:t>Strony ustalają ogólną wartość przedmiotu umowy zgodnie z ofertą do kwoty:</w:t>
      </w:r>
    </w:p>
    <w:p w:rsidR="00F72CAC" w:rsidRPr="00CE0BA1" w:rsidRDefault="00F72CAC" w:rsidP="00F72CAC">
      <w:pPr>
        <w:pStyle w:val="Bezodstpw"/>
        <w:rPr>
          <w:rFonts w:asciiTheme="minorHAnsi" w:hAnsiTheme="minorHAnsi" w:cstheme="minorHAnsi"/>
          <w:lang w:eastAsia="pl-PL"/>
        </w:rPr>
      </w:pPr>
      <w:r w:rsidRPr="00CE0BA1">
        <w:rPr>
          <w:rFonts w:asciiTheme="minorHAnsi" w:hAnsiTheme="minorHAnsi" w:cstheme="minorHAnsi"/>
          <w:lang w:eastAsia="pl-PL"/>
        </w:rPr>
        <w:t xml:space="preserve">Część nr ............. </w:t>
      </w:r>
    </w:p>
    <w:p w:rsidR="00F72CAC" w:rsidRPr="00CE0BA1" w:rsidRDefault="00F72CAC" w:rsidP="00F72CAC">
      <w:pPr>
        <w:pStyle w:val="Bezodstpw"/>
        <w:rPr>
          <w:rFonts w:asciiTheme="minorHAnsi" w:hAnsiTheme="minorHAnsi" w:cstheme="minorHAnsi"/>
          <w:lang w:eastAsia="pl-PL"/>
        </w:rPr>
      </w:pPr>
      <w:r w:rsidRPr="00CE0BA1">
        <w:rPr>
          <w:rFonts w:asciiTheme="minorHAnsi" w:hAnsiTheme="minorHAnsi" w:cstheme="minorHAnsi"/>
          <w:lang w:eastAsia="pl-PL"/>
        </w:rPr>
        <w:t>.........................zł netto (słownie złotych: .....................................................................................)</w:t>
      </w:r>
    </w:p>
    <w:p w:rsidR="00F72CAC" w:rsidRPr="00CE0BA1" w:rsidRDefault="00F72CAC" w:rsidP="00F72CAC">
      <w:pPr>
        <w:pStyle w:val="Bezodstpw"/>
        <w:rPr>
          <w:rFonts w:asciiTheme="minorHAnsi" w:hAnsiTheme="minorHAnsi" w:cstheme="minorHAnsi"/>
          <w:lang w:eastAsia="pl-PL"/>
        </w:rPr>
      </w:pPr>
      <w:r w:rsidRPr="00CE0BA1">
        <w:rPr>
          <w:rFonts w:asciiTheme="minorHAnsi" w:hAnsiTheme="minorHAnsi" w:cstheme="minorHAnsi"/>
          <w:lang w:eastAsia="pl-PL"/>
        </w:rPr>
        <w:t>.........................zł brutto (słownie złotych: ....................................................................................)</w:t>
      </w:r>
    </w:p>
    <w:p w:rsidR="00F72CAC" w:rsidRPr="00CE0BA1" w:rsidRDefault="00F72CAC" w:rsidP="00F72CAC">
      <w:pPr>
        <w:pStyle w:val="Akapitzlist"/>
        <w:numPr>
          <w:ilvl w:val="0"/>
          <w:numId w:val="20"/>
        </w:numPr>
        <w:tabs>
          <w:tab w:val="num" w:pos="1080"/>
        </w:tabs>
        <w:suppressAutoHyphens w:val="0"/>
        <w:spacing w:before="120"/>
        <w:ind w:left="0" w:hanging="284"/>
        <w:jc w:val="both"/>
        <w:rPr>
          <w:rFonts w:asciiTheme="minorHAnsi" w:hAnsiTheme="minorHAnsi" w:cstheme="minorHAnsi"/>
          <w:sz w:val="22"/>
          <w:szCs w:val="22"/>
        </w:rPr>
      </w:pPr>
      <w:r w:rsidRPr="00CE0BA1">
        <w:rPr>
          <w:rFonts w:asciiTheme="minorHAnsi" w:hAnsiTheme="minorHAnsi" w:cstheme="minorHAnsi"/>
          <w:sz w:val="22"/>
          <w:szCs w:val="22"/>
        </w:rPr>
        <w:t>Cena brutto zawiera: koszty zakupu, transportu, montażu, instalacji, przeszkolenia personelu, gwarancji oraz serwisu, podatek VAT, opłaty celne i administracyjne</w:t>
      </w:r>
      <w:r w:rsidRPr="00CE0BA1">
        <w:rPr>
          <w:rFonts w:asciiTheme="minorHAnsi" w:hAnsiTheme="minorHAnsi" w:cstheme="minorHAnsi"/>
          <w:color w:val="FF0000"/>
          <w:sz w:val="22"/>
          <w:szCs w:val="22"/>
        </w:rPr>
        <w:t xml:space="preserve"> </w:t>
      </w:r>
      <w:r w:rsidRPr="00CE0BA1">
        <w:rPr>
          <w:rFonts w:asciiTheme="minorHAnsi" w:hAnsiTheme="minorHAnsi" w:cstheme="minorHAnsi"/>
          <w:sz w:val="22"/>
          <w:szCs w:val="22"/>
        </w:rPr>
        <w:t>oraz wszelkie pozostałe koszty obejmujące kompleksowe wykonanie zamówienia.</w:t>
      </w:r>
    </w:p>
    <w:p w:rsidR="00F72CAC" w:rsidRPr="00CE0BA1" w:rsidRDefault="00F72CAC" w:rsidP="00F72CAC">
      <w:pPr>
        <w:tabs>
          <w:tab w:val="num" w:pos="284"/>
        </w:tabs>
        <w:ind w:left="284" w:hanging="284"/>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3</w:t>
      </w:r>
    </w:p>
    <w:p w:rsidR="00F72CAC" w:rsidRPr="00CE0BA1" w:rsidRDefault="00F72CAC" w:rsidP="00F72CAC">
      <w:pPr>
        <w:numPr>
          <w:ilvl w:val="1"/>
          <w:numId w:val="6"/>
        </w:numPr>
        <w:tabs>
          <w:tab w:val="clear" w:pos="1080"/>
          <w:tab w:val="num" w:pos="0"/>
        </w:tabs>
        <w:suppressAutoHyphens w:val="0"/>
        <w:ind w:left="0" w:hanging="284"/>
        <w:jc w:val="both"/>
        <w:rPr>
          <w:rFonts w:asciiTheme="minorHAnsi" w:hAnsiTheme="minorHAnsi" w:cstheme="minorHAnsi"/>
          <w:sz w:val="22"/>
          <w:szCs w:val="22"/>
        </w:rPr>
      </w:pPr>
      <w:r w:rsidRPr="00CE0BA1">
        <w:rPr>
          <w:rFonts w:asciiTheme="minorHAnsi" w:hAnsiTheme="minorHAnsi" w:cstheme="minorHAnsi"/>
          <w:sz w:val="22"/>
          <w:szCs w:val="22"/>
        </w:rPr>
        <w:t>Wykonawca zobowiązuje się dostarczyć własnym transportem przedmiot zamówienia wymieniony w części nr …. do Oddziału Chorób Wewnętrznych Prudnickiego Centrum Medycznego S. A., mieszczącego się w 48-200 Prudnik, ul. Piastowska 64 w terminie ……… tygodni od daty zawarcia umowy, a także zainstalować i uruchomić go oraz wykonać szkolenie personelu medycznego w zakresie obsługi i eksploatacji oferowanego urządzenia po uprzednim uzgodnieniu terminów z Ordynatorem Oddziału Wewnętrznego.</w:t>
      </w:r>
    </w:p>
    <w:p w:rsidR="00F72CAC" w:rsidRPr="00CE0BA1" w:rsidRDefault="00F72CAC" w:rsidP="00F72CAC">
      <w:pPr>
        <w:numPr>
          <w:ilvl w:val="1"/>
          <w:numId w:val="6"/>
        </w:numPr>
        <w:tabs>
          <w:tab w:val="clear" w:pos="1080"/>
          <w:tab w:val="num" w:pos="426"/>
        </w:tabs>
        <w:suppressAutoHyphens w:val="0"/>
        <w:ind w:left="426" w:hanging="426"/>
        <w:jc w:val="both"/>
        <w:rPr>
          <w:rFonts w:asciiTheme="minorHAnsi" w:hAnsiTheme="minorHAnsi" w:cstheme="minorHAnsi"/>
          <w:sz w:val="22"/>
          <w:szCs w:val="22"/>
        </w:rPr>
      </w:pPr>
      <w:r w:rsidRPr="00CE0BA1">
        <w:rPr>
          <w:rFonts w:asciiTheme="minorHAnsi" w:hAnsiTheme="minorHAnsi" w:cstheme="minorHAnsi"/>
          <w:sz w:val="22"/>
          <w:szCs w:val="22"/>
        </w:rPr>
        <w:t>Dostawa zostanie ustalona w dniach i godzinach pracy Zamawiającego i odbywa się na koszt i ryzyko Wykonawcy. Wykonawca wraz z dostawą przedmiotu zamówienia zobowiązuje się dostarczyć:</w:t>
      </w:r>
    </w:p>
    <w:p w:rsidR="00F72CAC" w:rsidRPr="00CE0BA1" w:rsidRDefault="00F72CAC" w:rsidP="00F72CAC">
      <w:pPr>
        <w:pStyle w:val="Akapitzlist"/>
        <w:numPr>
          <w:ilvl w:val="0"/>
          <w:numId w:val="25"/>
        </w:numPr>
        <w:suppressAutoHyphens w:val="0"/>
        <w:jc w:val="both"/>
        <w:rPr>
          <w:rFonts w:asciiTheme="minorHAnsi" w:hAnsiTheme="minorHAnsi" w:cstheme="minorHAnsi"/>
          <w:sz w:val="22"/>
          <w:szCs w:val="22"/>
        </w:rPr>
      </w:pPr>
      <w:r w:rsidRPr="00CE0BA1">
        <w:rPr>
          <w:rFonts w:asciiTheme="minorHAnsi" w:hAnsiTheme="minorHAnsi" w:cstheme="minorHAnsi"/>
          <w:sz w:val="22"/>
          <w:szCs w:val="22"/>
        </w:rPr>
        <w:t>instrukcję obsługi w języku polskim w formie papierowej (załącznik do protokołu);</w:t>
      </w:r>
    </w:p>
    <w:p w:rsidR="00F72CAC" w:rsidRPr="00CE0BA1" w:rsidRDefault="00F72CAC" w:rsidP="00F72CAC">
      <w:pPr>
        <w:pStyle w:val="Akapitzlist"/>
        <w:numPr>
          <w:ilvl w:val="0"/>
          <w:numId w:val="25"/>
        </w:numPr>
        <w:suppressAutoHyphens w:val="0"/>
        <w:autoSpaceDE w:val="0"/>
        <w:jc w:val="both"/>
        <w:rPr>
          <w:rFonts w:asciiTheme="minorHAnsi" w:hAnsiTheme="minorHAnsi" w:cstheme="minorHAnsi"/>
          <w:sz w:val="22"/>
          <w:szCs w:val="22"/>
        </w:rPr>
      </w:pPr>
      <w:r w:rsidRPr="00CE0BA1">
        <w:rPr>
          <w:rFonts w:asciiTheme="minorHAnsi" w:hAnsiTheme="minorHAnsi" w:cstheme="minorHAnsi"/>
          <w:sz w:val="22"/>
          <w:szCs w:val="22"/>
        </w:rPr>
        <w:t>Deklarację Zgodności (załącznik do protokołu);</w:t>
      </w:r>
    </w:p>
    <w:p w:rsidR="00F72CAC" w:rsidRPr="00CE0BA1" w:rsidRDefault="00F72CAC" w:rsidP="00F72CAC">
      <w:pPr>
        <w:pStyle w:val="Akapitzlist"/>
        <w:numPr>
          <w:ilvl w:val="0"/>
          <w:numId w:val="25"/>
        </w:numPr>
        <w:suppressAutoHyphens w:val="0"/>
        <w:autoSpaceDE w:val="0"/>
        <w:jc w:val="both"/>
        <w:rPr>
          <w:rFonts w:asciiTheme="minorHAnsi" w:hAnsiTheme="minorHAnsi" w:cstheme="minorHAnsi"/>
          <w:sz w:val="22"/>
          <w:szCs w:val="22"/>
        </w:rPr>
      </w:pPr>
      <w:r w:rsidRPr="00CE0BA1">
        <w:rPr>
          <w:rFonts w:asciiTheme="minorHAnsi" w:hAnsiTheme="minorHAnsi" w:cstheme="minorHAnsi"/>
          <w:sz w:val="22"/>
          <w:szCs w:val="22"/>
        </w:rPr>
        <w:lastRenderedPageBreak/>
        <w:t>Formularz Zgłoszenia/Powiadomienia Prezesa Urzędu rejestracji Produktów Leczniczych, Wyrobów Medycznych i Produktów Biobójczych lub dokumentem potwierdzającym przeniesienie danych z Rejestru wyrobów medycznych i podmiotów odpowiedzialnych za ich wprowadzenie do obrotu i używania do bazy danych EUDAMED (załącznik do protokołu);</w:t>
      </w:r>
      <w:r w:rsidR="00AF4C15">
        <w:rPr>
          <w:rFonts w:asciiTheme="minorHAnsi" w:hAnsiTheme="minorHAnsi" w:cstheme="minorHAnsi"/>
          <w:sz w:val="22"/>
          <w:szCs w:val="22"/>
        </w:rPr>
        <w:t xml:space="preserve"> - dotyczy wyrobów medycznych</w:t>
      </w:r>
    </w:p>
    <w:p w:rsidR="00F72CAC" w:rsidRPr="00CE0BA1" w:rsidRDefault="00F72CAC" w:rsidP="00F72CAC">
      <w:pPr>
        <w:pStyle w:val="Akapitzlist"/>
        <w:numPr>
          <w:ilvl w:val="0"/>
          <w:numId w:val="25"/>
        </w:numPr>
        <w:suppressAutoHyphens w:val="0"/>
        <w:autoSpaceDE w:val="0"/>
        <w:jc w:val="both"/>
        <w:rPr>
          <w:rFonts w:asciiTheme="minorHAnsi" w:hAnsiTheme="minorHAnsi" w:cstheme="minorHAnsi"/>
          <w:sz w:val="22"/>
          <w:szCs w:val="22"/>
          <w:lang w:val="en-US"/>
        </w:rPr>
      </w:pPr>
      <w:r>
        <w:rPr>
          <w:rFonts w:asciiTheme="minorHAnsi" w:hAnsiTheme="minorHAnsi" w:cstheme="minorHAnsi"/>
          <w:sz w:val="22"/>
          <w:szCs w:val="22"/>
          <w:lang w:val="en-US"/>
        </w:rPr>
        <w:t>Certyfikat Zgodności</w:t>
      </w:r>
      <w:r w:rsidRPr="00CE0BA1">
        <w:rPr>
          <w:rFonts w:asciiTheme="minorHAnsi" w:hAnsiTheme="minorHAnsi" w:cstheme="minorHAnsi"/>
          <w:sz w:val="22"/>
          <w:szCs w:val="22"/>
          <w:lang w:val="en-US"/>
        </w:rPr>
        <w:t xml:space="preserve"> </w:t>
      </w:r>
      <w:r w:rsidRPr="00CE0BA1">
        <w:rPr>
          <w:rFonts w:asciiTheme="minorHAnsi" w:hAnsiTheme="minorHAnsi" w:cstheme="minorHAnsi"/>
          <w:sz w:val="22"/>
          <w:szCs w:val="22"/>
        </w:rPr>
        <w:t>(załącznik do protokołu);</w:t>
      </w:r>
    </w:p>
    <w:p w:rsidR="00F72CAC" w:rsidRPr="00CE0BA1" w:rsidRDefault="00F72CAC" w:rsidP="00F72CAC">
      <w:pPr>
        <w:pStyle w:val="Akapitzlist"/>
        <w:numPr>
          <w:ilvl w:val="0"/>
          <w:numId w:val="25"/>
        </w:numPr>
        <w:suppressAutoHyphens w:val="0"/>
        <w:autoSpaceDE w:val="0"/>
        <w:jc w:val="both"/>
        <w:rPr>
          <w:rFonts w:asciiTheme="minorHAnsi" w:hAnsiTheme="minorHAnsi" w:cstheme="minorHAnsi"/>
          <w:sz w:val="22"/>
          <w:szCs w:val="22"/>
          <w:lang w:val="en-US"/>
        </w:rPr>
      </w:pPr>
      <w:r w:rsidRPr="00CE0BA1">
        <w:rPr>
          <w:rFonts w:asciiTheme="minorHAnsi" w:hAnsiTheme="minorHAnsi" w:cstheme="minorHAnsi"/>
          <w:sz w:val="22"/>
          <w:szCs w:val="22"/>
          <w:lang w:val="en-US"/>
        </w:rPr>
        <w:t>Paszport</w:t>
      </w:r>
      <w:r>
        <w:rPr>
          <w:rFonts w:asciiTheme="minorHAnsi" w:hAnsiTheme="minorHAnsi" w:cstheme="minorHAnsi"/>
          <w:sz w:val="22"/>
          <w:szCs w:val="22"/>
          <w:lang w:val="en-US"/>
        </w:rPr>
        <w:t xml:space="preserve"> techniczny</w:t>
      </w:r>
      <w:r w:rsidRPr="00CE0BA1">
        <w:rPr>
          <w:rFonts w:asciiTheme="minorHAnsi" w:hAnsiTheme="minorHAnsi" w:cstheme="minorHAnsi"/>
          <w:sz w:val="22"/>
          <w:szCs w:val="22"/>
          <w:lang w:val="en-US"/>
        </w:rPr>
        <w:t xml:space="preserve"> </w:t>
      </w:r>
      <w:r w:rsidRPr="00CE0BA1">
        <w:rPr>
          <w:rFonts w:asciiTheme="minorHAnsi" w:hAnsiTheme="minorHAnsi" w:cstheme="minorHAnsi"/>
          <w:sz w:val="22"/>
          <w:szCs w:val="22"/>
        </w:rPr>
        <w:t>(załącznik do protokołu);</w:t>
      </w:r>
    </w:p>
    <w:p w:rsidR="00F72CAC" w:rsidRPr="00CE0BA1" w:rsidRDefault="00F72CAC" w:rsidP="00F72CAC">
      <w:pPr>
        <w:pStyle w:val="Akapitzlist"/>
        <w:numPr>
          <w:ilvl w:val="0"/>
          <w:numId w:val="25"/>
        </w:numPr>
        <w:suppressAutoHyphens w:val="0"/>
        <w:autoSpaceDE w:val="0"/>
        <w:jc w:val="both"/>
        <w:rPr>
          <w:rFonts w:asciiTheme="minorHAnsi" w:hAnsiTheme="minorHAnsi" w:cstheme="minorHAnsi"/>
          <w:sz w:val="22"/>
          <w:szCs w:val="22"/>
          <w:lang w:val="en-US"/>
        </w:rPr>
      </w:pPr>
      <w:r w:rsidRPr="00CE0BA1">
        <w:rPr>
          <w:rFonts w:asciiTheme="minorHAnsi" w:hAnsiTheme="minorHAnsi" w:cstheme="minorHAnsi"/>
          <w:sz w:val="22"/>
          <w:szCs w:val="22"/>
          <w:lang w:val="en-US"/>
        </w:rPr>
        <w:t xml:space="preserve">Dokument Gwarancji </w:t>
      </w:r>
      <w:r w:rsidRPr="00CE0BA1">
        <w:rPr>
          <w:rFonts w:asciiTheme="minorHAnsi" w:hAnsiTheme="minorHAnsi" w:cstheme="minorHAnsi"/>
          <w:sz w:val="22"/>
          <w:szCs w:val="22"/>
        </w:rPr>
        <w:t>(załącznik do protokołu).</w:t>
      </w:r>
    </w:p>
    <w:p w:rsidR="00F72CAC" w:rsidRPr="00CE0BA1" w:rsidRDefault="00F72CAC" w:rsidP="00F72CAC">
      <w:pPr>
        <w:pStyle w:val="Akapitzlist"/>
        <w:numPr>
          <w:ilvl w:val="1"/>
          <w:numId w:val="6"/>
        </w:numPr>
        <w:tabs>
          <w:tab w:val="clear" w:pos="1080"/>
          <w:tab w:val="num" w:pos="567"/>
        </w:tabs>
        <w:suppressAutoHyphens w:val="0"/>
        <w:ind w:left="567" w:hanging="567"/>
        <w:jc w:val="both"/>
        <w:rPr>
          <w:rFonts w:asciiTheme="minorHAnsi" w:hAnsiTheme="minorHAnsi" w:cstheme="minorHAnsi"/>
          <w:sz w:val="22"/>
          <w:szCs w:val="22"/>
          <w:lang w:val="en-US"/>
        </w:rPr>
      </w:pPr>
      <w:r w:rsidRPr="00CE0BA1">
        <w:rPr>
          <w:rFonts w:asciiTheme="minorHAnsi" w:hAnsiTheme="minorHAnsi" w:cstheme="minorHAnsi"/>
          <w:sz w:val="22"/>
          <w:szCs w:val="22"/>
        </w:rPr>
        <w:t xml:space="preserve">W dniu </w:t>
      </w:r>
      <w:r w:rsidR="00AF4C15">
        <w:rPr>
          <w:rFonts w:asciiTheme="minorHAnsi" w:hAnsiTheme="minorHAnsi" w:cstheme="minorHAnsi"/>
          <w:sz w:val="22"/>
          <w:szCs w:val="22"/>
        </w:rPr>
        <w:t>uzgodnionym z Ordynatorem Oddziału Wewnętrznego</w:t>
      </w:r>
      <w:r w:rsidRPr="00CE0BA1">
        <w:rPr>
          <w:rFonts w:asciiTheme="minorHAnsi" w:hAnsiTheme="minorHAnsi" w:cstheme="minorHAnsi"/>
          <w:sz w:val="22"/>
          <w:szCs w:val="22"/>
        </w:rPr>
        <w:t xml:space="preserve"> Wykonawca zobowiązany jest przeprowadzić szkolenie pracowników Zamawiającego</w:t>
      </w:r>
      <w:r w:rsidRPr="00CE0BA1">
        <w:rPr>
          <w:rFonts w:asciiTheme="minorHAnsi" w:hAnsiTheme="minorHAnsi" w:cstheme="minorHAnsi"/>
          <w:sz w:val="22"/>
          <w:szCs w:val="22"/>
          <w:lang w:val="en-US"/>
        </w:rPr>
        <w:t xml:space="preserve"> w zakresie obsługi sprzętu.</w:t>
      </w:r>
      <w:r>
        <w:rPr>
          <w:rFonts w:asciiTheme="minorHAnsi" w:hAnsiTheme="minorHAnsi" w:cstheme="minorHAnsi"/>
          <w:sz w:val="22"/>
          <w:szCs w:val="22"/>
          <w:lang w:val="en-US"/>
        </w:rPr>
        <w:t xml:space="preserve"> Imienna lista przeszkolonych pracowników wraz z potwierdz</w:t>
      </w:r>
      <w:r w:rsidR="00437FB6">
        <w:rPr>
          <w:rFonts w:asciiTheme="minorHAnsi" w:hAnsiTheme="minorHAnsi" w:cstheme="minorHAnsi"/>
          <w:sz w:val="22"/>
          <w:szCs w:val="22"/>
          <w:lang w:val="en-US"/>
        </w:rPr>
        <w:t>en</w:t>
      </w:r>
      <w:r>
        <w:rPr>
          <w:rFonts w:asciiTheme="minorHAnsi" w:hAnsiTheme="minorHAnsi" w:cstheme="minorHAnsi"/>
          <w:sz w:val="22"/>
          <w:szCs w:val="22"/>
          <w:lang w:val="en-US"/>
        </w:rPr>
        <w:t>iem przez osobę szkolącą stanowi załącznik do protokołu.</w:t>
      </w:r>
    </w:p>
    <w:p w:rsidR="00F72CAC" w:rsidRPr="00CE0BA1" w:rsidRDefault="00F72CAC" w:rsidP="00F72CAC">
      <w:pPr>
        <w:pStyle w:val="Akapitzlist"/>
        <w:numPr>
          <w:ilvl w:val="1"/>
          <w:numId w:val="6"/>
        </w:numPr>
        <w:tabs>
          <w:tab w:val="clear" w:pos="1080"/>
          <w:tab w:val="num" w:pos="567"/>
        </w:tabs>
        <w:suppressAutoHyphens w:val="0"/>
        <w:ind w:left="567" w:hanging="567"/>
        <w:jc w:val="both"/>
        <w:rPr>
          <w:rFonts w:asciiTheme="minorHAnsi" w:hAnsiTheme="minorHAnsi" w:cstheme="minorHAnsi"/>
          <w:sz w:val="22"/>
          <w:szCs w:val="22"/>
          <w:lang w:val="en-US"/>
        </w:rPr>
      </w:pPr>
      <w:r w:rsidRPr="00CE0BA1">
        <w:rPr>
          <w:rFonts w:asciiTheme="minorHAnsi" w:hAnsiTheme="minorHAnsi" w:cstheme="minorHAnsi"/>
          <w:sz w:val="22"/>
          <w:szCs w:val="22"/>
          <w:lang w:eastAsia="ar-SA"/>
        </w:rPr>
        <w:t>Wykonawca zapewnia, że przedmiot umowy będzie o jakości zgodnej z opisem przedmiotu zamówienia określonych w SIWZ, ze złożoną przez niego ofertą przetargową oraz posiadać będzie wymagane prawem pozwolenia, dopuszczenia do obrotu i atesty.</w:t>
      </w:r>
    </w:p>
    <w:p w:rsidR="00F72CAC" w:rsidRPr="001C36C0" w:rsidRDefault="00F72CAC" w:rsidP="00F72CAC">
      <w:pPr>
        <w:pStyle w:val="Akapitzlist"/>
        <w:numPr>
          <w:ilvl w:val="1"/>
          <w:numId w:val="6"/>
        </w:numPr>
        <w:tabs>
          <w:tab w:val="clear" w:pos="1080"/>
          <w:tab w:val="num" w:pos="567"/>
        </w:tabs>
        <w:suppressAutoHyphens w:val="0"/>
        <w:ind w:left="567" w:hanging="567"/>
        <w:jc w:val="both"/>
        <w:rPr>
          <w:rFonts w:asciiTheme="minorHAnsi" w:hAnsiTheme="minorHAnsi" w:cstheme="minorHAnsi"/>
          <w:sz w:val="22"/>
          <w:szCs w:val="22"/>
          <w:lang w:eastAsia="ar-SA"/>
        </w:rPr>
      </w:pPr>
      <w:r w:rsidRPr="00CE0BA1">
        <w:rPr>
          <w:rFonts w:asciiTheme="minorHAnsi" w:eastAsia="Batang" w:hAnsiTheme="minorHAnsi" w:cstheme="minorHAnsi"/>
          <w:bCs/>
          <w:sz w:val="22"/>
          <w:szCs w:val="22"/>
        </w:rPr>
        <w:t>Wykonawca, bez wezwania, przy każdorazowej zmianie stanu prawnego związanego z dopuszczeniem do obrotu jak i użytkowania na terytorium RP, dostarczanych przez niego, w ramach niniejszej umowy Zamawiającemu, wyrobów medycznych zobowiązany jest niezwłoczn</w:t>
      </w:r>
      <w:r>
        <w:rPr>
          <w:rFonts w:asciiTheme="minorHAnsi" w:eastAsia="Batang" w:hAnsiTheme="minorHAnsi" w:cstheme="minorHAnsi"/>
          <w:bCs/>
          <w:sz w:val="22"/>
          <w:szCs w:val="22"/>
        </w:rPr>
        <w:t xml:space="preserve">ie poinformować Zamawiającego o </w:t>
      </w:r>
      <w:r w:rsidRPr="00CE0BA1">
        <w:rPr>
          <w:rFonts w:asciiTheme="minorHAnsi" w:eastAsia="Batang" w:hAnsiTheme="minorHAnsi" w:cstheme="minorHAnsi"/>
          <w:bCs/>
          <w:sz w:val="22"/>
          <w:szCs w:val="22"/>
        </w:rPr>
        <w:t>jakiejkolwiek zmianie w ww. zak</w:t>
      </w:r>
      <w:r>
        <w:rPr>
          <w:rFonts w:asciiTheme="minorHAnsi" w:eastAsia="Batang" w:hAnsiTheme="minorHAnsi" w:cstheme="minorHAnsi"/>
          <w:bCs/>
          <w:sz w:val="22"/>
          <w:szCs w:val="22"/>
        </w:rPr>
        <w:t xml:space="preserve">resie, pod rygorem całkowitej i </w:t>
      </w:r>
      <w:r w:rsidRPr="00CE0BA1">
        <w:rPr>
          <w:rFonts w:asciiTheme="minorHAnsi" w:eastAsia="Batang" w:hAnsiTheme="minorHAnsi" w:cstheme="minorHAnsi"/>
          <w:bCs/>
          <w:sz w:val="22"/>
          <w:szCs w:val="22"/>
        </w:rPr>
        <w:t>wyłącznej odpowiedzialności Wykonawcy za wszystkie mogące wystąpić dla Zamawiającego negatywne skutki powstałe w wyniku braku przekazania mu takich informacji.</w:t>
      </w:r>
    </w:p>
    <w:p w:rsidR="00D9435B" w:rsidRDefault="00D9435B" w:rsidP="00F72CAC">
      <w:pPr>
        <w:pStyle w:val="Tekstpodstawowy22"/>
        <w:widowControl w:val="0"/>
        <w:tabs>
          <w:tab w:val="clear" w:pos="426"/>
          <w:tab w:val="num" w:pos="284"/>
        </w:tabs>
        <w:ind w:left="284" w:hanging="284"/>
        <w:jc w:val="center"/>
        <w:rPr>
          <w:rFonts w:asciiTheme="minorHAnsi" w:hAnsiTheme="minorHAnsi" w:cstheme="minorHAnsi"/>
          <w:b/>
          <w:sz w:val="22"/>
          <w:szCs w:val="22"/>
        </w:rPr>
      </w:pPr>
    </w:p>
    <w:p w:rsidR="00F72CAC" w:rsidRPr="00CE0BA1" w:rsidRDefault="00F72CAC" w:rsidP="00F72CAC">
      <w:pPr>
        <w:pStyle w:val="Tekstpodstawowy22"/>
        <w:widowControl w:val="0"/>
        <w:tabs>
          <w:tab w:val="clear" w:pos="426"/>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4</w:t>
      </w:r>
    </w:p>
    <w:p w:rsidR="00F72CAC" w:rsidRPr="00CE0BA1" w:rsidRDefault="00F72CAC" w:rsidP="00F72CAC">
      <w:pPr>
        <w:pStyle w:val="Tekstpodstawowy22"/>
        <w:widowControl w:val="0"/>
        <w:tabs>
          <w:tab w:val="clear" w:pos="426"/>
          <w:tab w:val="num" w:pos="284"/>
        </w:tabs>
        <w:ind w:left="284" w:hanging="284"/>
        <w:rPr>
          <w:rFonts w:asciiTheme="minorHAnsi" w:hAnsiTheme="minorHAnsi" w:cstheme="minorHAnsi"/>
          <w:sz w:val="22"/>
          <w:szCs w:val="22"/>
        </w:rPr>
      </w:pPr>
      <w:r w:rsidRPr="00CE0BA1">
        <w:rPr>
          <w:rFonts w:asciiTheme="minorHAnsi" w:hAnsiTheme="minorHAnsi" w:cstheme="minorHAnsi"/>
          <w:sz w:val="22"/>
          <w:szCs w:val="22"/>
        </w:rPr>
        <w:t>Odpowiedzialnym za realizację umowy jest (podać imię, nazwisko, nr tel. i e-mail):</w:t>
      </w:r>
    </w:p>
    <w:p w:rsidR="00F72CAC" w:rsidRPr="00CE0BA1" w:rsidRDefault="00F72CAC" w:rsidP="00F72CAC">
      <w:pPr>
        <w:pStyle w:val="Tekstpodstawowy22"/>
        <w:widowControl w:val="0"/>
        <w:tabs>
          <w:tab w:val="clear" w:pos="426"/>
          <w:tab w:val="num" w:pos="284"/>
        </w:tabs>
        <w:ind w:left="284" w:hanging="284"/>
        <w:rPr>
          <w:rFonts w:asciiTheme="minorHAnsi" w:hAnsiTheme="minorHAnsi" w:cstheme="minorHAnsi"/>
          <w:sz w:val="22"/>
          <w:szCs w:val="22"/>
        </w:rPr>
      </w:pPr>
      <w:r w:rsidRPr="00CE0BA1">
        <w:rPr>
          <w:rFonts w:asciiTheme="minorHAnsi" w:hAnsiTheme="minorHAnsi" w:cstheme="minorHAnsi"/>
          <w:sz w:val="22"/>
          <w:szCs w:val="22"/>
        </w:rPr>
        <w:t>Po stronie Wykonawcy: …………………………………………………………………………………………………………………</w:t>
      </w:r>
      <w:r>
        <w:rPr>
          <w:rFonts w:asciiTheme="minorHAnsi" w:hAnsiTheme="minorHAnsi" w:cstheme="minorHAnsi"/>
          <w:sz w:val="22"/>
          <w:szCs w:val="22"/>
        </w:rPr>
        <w:t>…….</w:t>
      </w:r>
    </w:p>
    <w:p w:rsidR="00F72CAC" w:rsidRPr="00CE0BA1" w:rsidRDefault="00F72CAC" w:rsidP="00F72CAC">
      <w:pPr>
        <w:pStyle w:val="Tekstpodstawowy22"/>
        <w:widowControl w:val="0"/>
        <w:tabs>
          <w:tab w:val="clear" w:pos="426"/>
          <w:tab w:val="num" w:pos="284"/>
        </w:tabs>
        <w:ind w:left="284" w:hanging="284"/>
        <w:rPr>
          <w:rFonts w:asciiTheme="minorHAnsi" w:hAnsiTheme="minorHAnsi" w:cstheme="minorHAnsi"/>
          <w:sz w:val="22"/>
          <w:szCs w:val="22"/>
        </w:rPr>
      </w:pPr>
      <w:r w:rsidRPr="00CE0BA1">
        <w:rPr>
          <w:rFonts w:asciiTheme="minorHAnsi" w:hAnsiTheme="minorHAnsi" w:cstheme="minorHAnsi"/>
          <w:sz w:val="22"/>
          <w:szCs w:val="22"/>
        </w:rPr>
        <w:t>Po stronie Zamawiającego: ……………………………………………………………………………………………………………</w:t>
      </w:r>
      <w:r>
        <w:rPr>
          <w:rFonts w:asciiTheme="minorHAnsi" w:hAnsiTheme="minorHAnsi" w:cstheme="minorHAnsi"/>
          <w:sz w:val="22"/>
          <w:szCs w:val="22"/>
        </w:rPr>
        <w:t>…….</w:t>
      </w:r>
    </w:p>
    <w:p w:rsidR="00F72CAC" w:rsidRPr="00CE0BA1" w:rsidRDefault="00F72CAC" w:rsidP="00F72CAC">
      <w:pPr>
        <w:tabs>
          <w:tab w:val="num" w:pos="284"/>
        </w:tabs>
        <w:ind w:left="284" w:hanging="284"/>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5</w:t>
      </w:r>
    </w:p>
    <w:p w:rsidR="00F72CAC" w:rsidRPr="00CE0BA1" w:rsidRDefault="00F72CAC" w:rsidP="00F72CAC">
      <w:pPr>
        <w:numPr>
          <w:ilvl w:val="0"/>
          <w:numId w:val="4"/>
        </w:numPr>
        <w:tabs>
          <w:tab w:val="num" w:pos="284"/>
        </w:tabs>
        <w:suppressAutoHyphens w:val="0"/>
        <w:ind w:left="284" w:hanging="284"/>
        <w:jc w:val="both"/>
        <w:rPr>
          <w:rFonts w:asciiTheme="minorHAnsi" w:hAnsiTheme="minorHAnsi" w:cstheme="minorHAnsi"/>
          <w:sz w:val="22"/>
          <w:szCs w:val="22"/>
        </w:rPr>
      </w:pPr>
      <w:r w:rsidRPr="00CE0BA1">
        <w:rPr>
          <w:rFonts w:asciiTheme="minorHAnsi" w:hAnsiTheme="minorHAnsi" w:cstheme="minorHAnsi"/>
          <w:sz w:val="22"/>
          <w:szCs w:val="22"/>
        </w:rPr>
        <w:t>Wykonawca gwarantuje, że dostarczony przedmiot zamówienia jest fabrycznie nowy, wolny od wad fizycznych i prawnych oraz uszkodzeń.</w:t>
      </w:r>
    </w:p>
    <w:p w:rsidR="00F72CAC" w:rsidRPr="00CE0BA1" w:rsidRDefault="00F72CAC" w:rsidP="00F72CAC">
      <w:pPr>
        <w:pStyle w:val="Nagwek"/>
        <w:keepNext/>
        <w:widowControl w:val="0"/>
        <w:numPr>
          <w:ilvl w:val="0"/>
          <w:numId w:val="4"/>
        </w:numPr>
        <w:tabs>
          <w:tab w:val="clear" w:pos="4536"/>
          <w:tab w:val="clear" w:pos="9072"/>
          <w:tab w:val="num" w:pos="284"/>
        </w:tabs>
        <w:ind w:left="284" w:hanging="284"/>
        <w:jc w:val="both"/>
        <w:rPr>
          <w:rFonts w:asciiTheme="minorHAnsi" w:hAnsiTheme="minorHAnsi" w:cstheme="minorHAnsi"/>
          <w:sz w:val="22"/>
          <w:szCs w:val="22"/>
        </w:rPr>
      </w:pPr>
      <w:r w:rsidRPr="00CE0BA1">
        <w:rPr>
          <w:rFonts w:asciiTheme="minorHAnsi" w:hAnsiTheme="minorHAnsi" w:cstheme="minorHAnsi"/>
          <w:sz w:val="22"/>
          <w:szCs w:val="22"/>
        </w:rPr>
        <w:t>Warunki gwarancji i serwisu są określone w załączniku nr 2 do niniejszej umowy i zgodne są ze złożoną ofertą.</w:t>
      </w:r>
    </w:p>
    <w:p w:rsidR="00F72CAC" w:rsidRDefault="00F72CAC" w:rsidP="00F72CAC">
      <w:pPr>
        <w:pStyle w:val="Nagwek"/>
        <w:keepNext/>
        <w:widowControl w:val="0"/>
        <w:numPr>
          <w:ilvl w:val="0"/>
          <w:numId w:val="4"/>
        </w:numPr>
        <w:tabs>
          <w:tab w:val="clear" w:pos="4536"/>
          <w:tab w:val="clear" w:pos="9072"/>
          <w:tab w:val="num" w:pos="284"/>
        </w:tabs>
        <w:ind w:left="284" w:hanging="284"/>
        <w:jc w:val="both"/>
        <w:rPr>
          <w:rFonts w:asciiTheme="minorHAnsi" w:hAnsiTheme="minorHAnsi" w:cstheme="minorHAnsi"/>
          <w:sz w:val="22"/>
          <w:szCs w:val="22"/>
        </w:rPr>
      </w:pPr>
      <w:r w:rsidRPr="00CE0BA1">
        <w:rPr>
          <w:rFonts w:asciiTheme="minorHAnsi" w:hAnsiTheme="minorHAnsi" w:cstheme="minorHAnsi"/>
          <w:sz w:val="22"/>
          <w:szCs w:val="22"/>
        </w:rPr>
        <w:t>W okresie gwarancji Wykonawca gwarantuje bezpłatny serwis naprawczy (w tym w szczególności dojazd do Zamawiającego, części zamienne, itp.). W przypadku, gdy naprawa sprzętu objętego niniejszą umową nie będzie możliwa w siedzibie Zamawiającego, na Wykonawcy ciążą również koszty odbioru i zwrotnego dostarczenia sprzętu po jego naprawie.</w:t>
      </w:r>
    </w:p>
    <w:p w:rsidR="00F72CAC" w:rsidRPr="005F48F5" w:rsidRDefault="00F72CAC" w:rsidP="00F72CAC">
      <w:pPr>
        <w:pStyle w:val="gmail-msolistparagraph"/>
        <w:numPr>
          <w:ilvl w:val="0"/>
          <w:numId w:val="4"/>
        </w:numPr>
        <w:shd w:val="clear" w:color="auto" w:fill="FFFFFF"/>
        <w:spacing w:before="0" w:beforeAutospacing="0" w:after="0" w:afterAutospacing="0"/>
        <w:ind w:left="284" w:hanging="284"/>
        <w:jc w:val="both"/>
        <w:rPr>
          <w:rFonts w:ascii="Calibri" w:hAnsi="Calibri" w:cs="Calibri"/>
          <w:color w:val="000000"/>
          <w:sz w:val="16"/>
          <w:szCs w:val="15"/>
        </w:rPr>
      </w:pPr>
      <w:r w:rsidRPr="005F48F5">
        <w:rPr>
          <w:rFonts w:ascii="Calibri" w:hAnsi="Calibri" w:cs="Calibri"/>
          <w:color w:val="000000"/>
          <w:sz w:val="22"/>
          <w:szCs w:val="20"/>
        </w:rPr>
        <w:t>Wykonawca udziela rękojmi na wady prawne i fizyczne zgodnie z przepisami kodeksu cywilnego. Okres trwania rękojmi jest równy okresowi trwania gwarancji. Bieg okresu rękojmi rozpoczyna się od podpisania protokołu końcowego</w:t>
      </w:r>
      <w:r>
        <w:rPr>
          <w:rFonts w:ascii="Calibri" w:hAnsi="Calibri" w:cs="Calibri"/>
          <w:color w:val="000000"/>
          <w:sz w:val="22"/>
          <w:szCs w:val="20"/>
        </w:rPr>
        <w:t>.</w:t>
      </w:r>
    </w:p>
    <w:p w:rsidR="00F72CAC" w:rsidRPr="00D9435B" w:rsidRDefault="00F72CAC" w:rsidP="00F72CAC">
      <w:pPr>
        <w:pStyle w:val="gmail-msolistparagraph"/>
        <w:numPr>
          <w:ilvl w:val="0"/>
          <w:numId w:val="4"/>
        </w:numPr>
        <w:shd w:val="clear" w:color="auto" w:fill="FFFFFF"/>
        <w:spacing w:before="0" w:beforeAutospacing="0" w:after="0" w:afterAutospacing="0"/>
        <w:ind w:left="284" w:hanging="284"/>
        <w:jc w:val="both"/>
        <w:rPr>
          <w:rFonts w:ascii="Calibri" w:hAnsi="Calibri" w:cs="Calibri"/>
          <w:color w:val="000000"/>
          <w:sz w:val="16"/>
          <w:szCs w:val="15"/>
        </w:rPr>
      </w:pPr>
      <w:r w:rsidRPr="005F48F5">
        <w:rPr>
          <w:rFonts w:ascii="Calibri" w:hAnsi="Calibri" w:cs="Calibri"/>
          <w:color w:val="000000"/>
          <w:sz w:val="22"/>
          <w:szCs w:val="20"/>
        </w:rPr>
        <w:t>Niezależnie od odpowiedzialności z tytułu rękojmi, Wykonawca bę</w:t>
      </w:r>
      <w:r w:rsidR="0049167A">
        <w:rPr>
          <w:rFonts w:ascii="Calibri" w:hAnsi="Calibri" w:cs="Calibri"/>
          <w:color w:val="000000"/>
          <w:sz w:val="22"/>
          <w:szCs w:val="20"/>
        </w:rPr>
        <w:t>dzie ponosił odpowiedzialność z </w:t>
      </w:r>
      <w:r w:rsidRPr="005F48F5">
        <w:rPr>
          <w:rFonts w:ascii="Calibri" w:hAnsi="Calibri" w:cs="Calibri"/>
          <w:color w:val="000000"/>
          <w:sz w:val="22"/>
          <w:szCs w:val="20"/>
        </w:rPr>
        <w:t>tytułu gwarancji. Potwierdzeniem udzielonej gwarancji będzie wystawiony przez Wykonawcę dokument gwarancyjny.</w:t>
      </w:r>
    </w:p>
    <w:p w:rsidR="00F72CAC" w:rsidRDefault="00F72CAC" w:rsidP="00F72CAC">
      <w:pPr>
        <w:tabs>
          <w:tab w:val="num" w:pos="284"/>
        </w:tabs>
        <w:ind w:left="284" w:hanging="284"/>
        <w:jc w:val="center"/>
        <w:rPr>
          <w:rFonts w:asciiTheme="minorHAnsi" w:hAnsiTheme="minorHAnsi" w:cstheme="minorHAnsi"/>
          <w:b/>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6</w:t>
      </w:r>
    </w:p>
    <w:p w:rsidR="00F72CAC" w:rsidRPr="00CE0BA1" w:rsidRDefault="00F72CAC" w:rsidP="00F72CAC">
      <w:pPr>
        <w:pStyle w:val="Akapitzlist"/>
        <w:numPr>
          <w:ilvl w:val="2"/>
          <w:numId w:val="6"/>
        </w:numPr>
        <w:tabs>
          <w:tab w:val="clear" w:pos="1440"/>
          <w:tab w:val="left" w:pos="284"/>
        </w:tabs>
        <w:ind w:left="284" w:hanging="284"/>
        <w:jc w:val="both"/>
        <w:rPr>
          <w:rFonts w:asciiTheme="minorHAnsi" w:hAnsiTheme="minorHAnsi" w:cstheme="minorHAnsi"/>
          <w:sz w:val="22"/>
          <w:szCs w:val="22"/>
        </w:rPr>
      </w:pPr>
      <w:r w:rsidRPr="00CE0BA1">
        <w:rPr>
          <w:rFonts w:asciiTheme="minorHAnsi" w:hAnsiTheme="minorHAnsi" w:cstheme="minorHAnsi"/>
          <w:sz w:val="22"/>
          <w:szCs w:val="22"/>
        </w:rPr>
        <w:t>Wykonawca gwarantuje, że oferowany przedmiot zamówienia spełnia wymagania określone w:</w:t>
      </w:r>
    </w:p>
    <w:p w:rsidR="00F72CAC" w:rsidRPr="00CE0BA1" w:rsidRDefault="00F72CAC" w:rsidP="00F72CAC">
      <w:pPr>
        <w:pStyle w:val="Akapitzlist"/>
        <w:widowControl w:val="0"/>
        <w:numPr>
          <w:ilvl w:val="0"/>
          <w:numId w:val="16"/>
        </w:numPr>
        <w:tabs>
          <w:tab w:val="left" w:pos="284"/>
        </w:tabs>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Ustawie z dnia 20 maja 2010r. o wyrobach medycznych (Dz. U. z 2015 r., poz. 876 i 1918)</w:t>
      </w:r>
    </w:p>
    <w:p w:rsidR="00F72CAC" w:rsidRPr="00CE0BA1" w:rsidRDefault="00F2498C" w:rsidP="00F72CAC">
      <w:pPr>
        <w:pStyle w:val="Akapitzlist"/>
        <w:widowControl w:val="0"/>
        <w:numPr>
          <w:ilvl w:val="0"/>
          <w:numId w:val="16"/>
        </w:numPr>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Rozporządzeniu Ministra Zdrowia z dnia 5 listopada 2010r w sprawie sposobu k</w:t>
      </w:r>
      <w:r>
        <w:rPr>
          <w:rFonts w:asciiTheme="minorHAnsi" w:hAnsiTheme="minorHAnsi" w:cstheme="minorHAnsi"/>
          <w:color w:val="000000"/>
          <w:sz w:val="22"/>
          <w:szCs w:val="22"/>
        </w:rPr>
        <w:t xml:space="preserve">walifikacji wyrobów medycznych </w:t>
      </w:r>
      <w:r w:rsidRPr="00CE0BA1">
        <w:rPr>
          <w:rFonts w:asciiTheme="minorHAnsi" w:hAnsiTheme="minorHAnsi" w:cstheme="minorHAnsi"/>
          <w:color w:val="000000"/>
          <w:sz w:val="22"/>
          <w:szCs w:val="22"/>
        </w:rPr>
        <w:t xml:space="preserve">( Dz. U. </w:t>
      </w:r>
      <w:r w:rsidR="00F72CAC" w:rsidRPr="00CE0BA1">
        <w:rPr>
          <w:rFonts w:asciiTheme="minorHAnsi" w:hAnsiTheme="minorHAnsi" w:cstheme="minorHAnsi"/>
          <w:color w:val="000000"/>
          <w:sz w:val="22"/>
          <w:szCs w:val="22"/>
        </w:rPr>
        <w:t>z 2010r Nr 215, poz. 1416)</w:t>
      </w:r>
    </w:p>
    <w:p w:rsidR="00F72CAC" w:rsidRPr="00CE0BA1" w:rsidRDefault="00F2498C" w:rsidP="00F72CAC">
      <w:pPr>
        <w:pStyle w:val="Akapitzlist"/>
        <w:widowControl w:val="0"/>
        <w:numPr>
          <w:ilvl w:val="0"/>
          <w:numId w:val="16"/>
        </w:numPr>
        <w:autoSpaceDE w:val="0"/>
        <w:jc w:val="both"/>
        <w:rPr>
          <w:rFonts w:asciiTheme="minorHAnsi" w:hAnsiTheme="minorHAnsi" w:cstheme="minorHAnsi"/>
          <w:color w:val="000000"/>
          <w:sz w:val="22"/>
          <w:szCs w:val="22"/>
          <w:lang w:val="en-US"/>
        </w:rPr>
      </w:pPr>
      <w:r w:rsidRPr="00CE0BA1">
        <w:rPr>
          <w:rFonts w:asciiTheme="minorHAnsi" w:hAnsiTheme="minorHAnsi" w:cstheme="minorHAnsi"/>
          <w:color w:val="000000"/>
          <w:sz w:val="22"/>
          <w:szCs w:val="22"/>
        </w:rPr>
        <w:t>Rozporządzeniu Ministra Zdrowia z dnia 17 lutego 2016r w sprawie wymagań zasadniczych</w:t>
      </w:r>
      <w:r>
        <w:rPr>
          <w:rFonts w:asciiTheme="minorHAnsi" w:hAnsiTheme="minorHAnsi" w:cstheme="minorHAnsi"/>
          <w:color w:val="000000"/>
          <w:sz w:val="22"/>
          <w:szCs w:val="22"/>
        </w:rPr>
        <w:t xml:space="preserve"> oraz procedur oceny zgodności </w:t>
      </w:r>
      <w:r w:rsidRPr="00CE0BA1">
        <w:rPr>
          <w:rFonts w:asciiTheme="minorHAnsi" w:hAnsiTheme="minorHAnsi" w:cstheme="minorHAnsi"/>
          <w:color w:val="000000"/>
          <w:sz w:val="22"/>
          <w:szCs w:val="22"/>
        </w:rPr>
        <w:t xml:space="preserve">wyrobów medycznych  ( Dz. U. </w:t>
      </w:r>
      <w:r w:rsidRPr="00CE0BA1">
        <w:rPr>
          <w:rFonts w:asciiTheme="minorHAnsi" w:hAnsiTheme="minorHAnsi" w:cstheme="minorHAnsi"/>
          <w:color w:val="000000"/>
          <w:sz w:val="22"/>
          <w:szCs w:val="22"/>
          <w:lang w:val="en-US"/>
        </w:rPr>
        <w:t xml:space="preserve">2016 </w:t>
      </w:r>
      <w:r w:rsidR="00F72CAC" w:rsidRPr="00CE0BA1">
        <w:rPr>
          <w:rFonts w:asciiTheme="minorHAnsi" w:hAnsiTheme="minorHAnsi" w:cstheme="minorHAnsi"/>
          <w:color w:val="000000"/>
          <w:sz w:val="22"/>
          <w:szCs w:val="22"/>
          <w:lang w:val="en-US"/>
        </w:rPr>
        <w:t>poz. 211)</w:t>
      </w:r>
    </w:p>
    <w:p w:rsidR="00F72CAC" w:rsidRPr="00CE0BA1" w:rsidRDefault="00F72CAC" w:rsidP="00F72CAC">
      <w:pPr>
        <w:pStyle w:val="Tekstpodstawowy"/>
        <w:widowControl w:val="0"/>
        <w:numPr>
          <w:ilvl w:val="0"/>
          <w:numId w:val="16"/>
        </w:numPr>
        <w:autoSpaceDE w:val="0"/>
        <w:jc w:val="both"/>
        <w:rPr>
          <w:rFonts w:asciiTheme="minorHAnsi" w:hAnsiTheme="minorHAnsi" w:cstheme="minorHAnsi"/>
          <w:i w:val="0"/>
          <w:color w:val="000000"/>
          <w:sz w:val="22"/>
          <w:szCs w:val="22"/>
        </w:rPr>
      </w:pPr>
      <w:r w:rsidRPr="00CE0BA1">
        <w:rPr>
          <w:rFonts w:asciiTheme="minorHAnsi" w:hAnsiTheme="minorHAnsi" w:cstheme="minorHAnsi"/>
          <w:i w:val="0"/>
          <w:color w:val="000000"/>
          <w:sz w:val="22"/>
          <w:szCs w:val="22"/>
        </w:rPr>
        <w:t>Rozporządzenie Ministra Zdrowia z dnia 17 lutego 2016 r. w sprawie sposobu dokonywania zgłoszeń i powiadomień dotyczących wyrobów (Dz. U. z 2016 r., poz. 210)</w:t>
      </w:r>
    </w:p>
    <w:p w:rsidR="00F72CAC" w:rsidRPr="00CE0BA1" w:rsidRDefault="00F72CAC" w:rsidP="00F72CAC">
      <w:pPr>
        <w:pStyle w:val="Akapitzlist"/>
        <w:widowControl w:val="0"/>
        <w:numPr>
          <w:ilvl w:val="0"/>
          <w:numId w:val="16"/>
        </w:numPr>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Rozporządzeniu Ministra Zdrowia z dnia 22 września 2</w:t>
      </w:r>
      <w:r>
        <w:rPr>
          <w:rFonts w:asciiTheme="minorHAnsi" w:hAnsiTheme="minorHAnsi" w:cstheme="minorHAnsi"/>
          <w:color w:val="000000"/>
          <w:sz w:val="22"/>
          <w:szCs w:val="22"/>
        </w:rPr>
        <w:t>010r w sprawie wzoru znaku CE (</w:t>
      </w:r>
      <w:r w:rsidRPr="00CE0BA1">
        <w:rPr>
          <w:rFonts w:asciiTheme="minorHAnsi" w:hAnsiTheme="minorHAnsi" w:cstheme="minorHAnsi"/>
          <w:color w:val="000000"/>
          <w:sz w:val="22"/>
          <w:szCs w:val="22"/>
        </w:rPr>
        <w:t>Dz. U. 2010, Nr 186, poz. 1252)</w:t>
      </w:r>
    </w:p>
    <w:p w:rsidR="00F72CAC" w:rsidRPr="00CE0BA1" w:rsidRDefault="00F72CAC" w:rsidP="00F72CAC">
      <w:pPr>
        <w:pStyle w:val="Akapitzlist"/>
        <w:widowControl w:val="0"/>
        <w:numPr>
          <w:ilvl w:val="0"/>
          <w:numId w:val="16"/>
        </w:numPr>
        <w:autoSpaceDE w:val="0"/>
        <w:jc w:val="both"/>
        <w:rPr>
          <w:rFonts w:asciiTheme="minorHAnsi" w:eastAsia="Microsoft YaHei" w:hAnsiTheme="minorHAnsi" w:cstheme="minorHAnsi"/>
          <w:color w:val="000000"/>
          <w:sz w:val="22"/>
          <w:szCs w:val="22"/>
          <w:shd w:val="clear" w:color="auto" w:fill="FFFFFF"/>
        </w:rPr>
      </w:pPr>
      <w:r w:rsidRPr="00CE0BA1">
        <w:rPr>
          <w:rFonts w:asciiTheme="minorHAnsi" w:hAnsiTheme="minorHAnsi" w:cstheme="minorHAnsi"/>
          <w:color w:val="000000"/>
          <w:sz w:val="22"/>
          <w:szCs w:val="22"/>
        </w:rPr>
        <w:lastRenderedPageBreak/>
        <w:t>Rozp</w:t>
      </w:r>
      <w:r w:rsidR="00437FB6">
        <w:rPr>
          <w:rFonts w:asciiTheme="minorHAnsi" w:hAnsiTheme="minorHAnsi" w:cstheme="minorHAnsi"/>
          <w:color w:val="000000"/>
          <w:sz w:val="22"/>
          <w:szCs w:val="22"/>
        </w:rPr>
        <w:t>o</w:t>
      </w:r>
      <w:r w:rsidRPr="00CE0BA1">
        <w:rPr>
          <w:rFonts w:asciiTheme="minorHAnsi" w:hAnsiTheme="minorHAnsi" w:cstheme="minorHAnsi"/>
          <w:color w:val="000000"/>
          <w:sz w:val="22"/>
          <w:szCs w:val="22"/>
        </w:rPr>
        <w:t xml:space="preserve">rządzeniu Ministra Rozwoju i Finansów z dnia 21 grudnia 2016r. w sprawie wymagań zasadniczych dotyczących ograniczenia </w:t>
      </w:r>
      <w:r w:rsidRPr="00CE0BA1">
        <w:rPr>
          <w:rFonts w:asciiTheme="minorHAnsi" w:eastAsia="Microsoft YaHei" w:hAnsiTheme="minorHAnsi" w:cstheme="minorHAnsi"/>
          <w:color w:val="000000"/>
          <w:sz w:val="22"/>
          <w:szCs w:val="22"/>
          <w:shd w:val="clear" w:color="auto" w:fill="FFFFFF"/>
        </w:rPr>
        <w:t>stosowania niektórych niebezpiecznych substancji w sprzęcie elektrycznym i elektronicznym (DZ.U. 2017.7)</w:t>
      </w:r>
    </w:p>
    <w:p w:rsidR="00F72CAC" w:rsidRPr="00CE0BA1" w:rsidRDefault="00F2498C" w:rsidP="00F72CAC">
      <w:pPr>
        <w:pStyle w:val="Akapitzlist"/>
        <w:widowControl w:val="0"/>
        <w:numPr>
          <w:ilvl w:val="0"/>
          <w:numId w:val="16"/>
        </w:numPr>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 xml:space="preserve">Dyrektywie 93/42/EWG z dnia </w:t>
      </w:r>
      <w:r>
        <w:rPr>
          <w:rFonts w:asciiTheme="minorHAnsi" w:hAnsiTheme="minorHAnsi" w:cstheme="minorHAnsi"/>
          <w:color w:val="000000"/>
          <w:sz w:val="22"/>
          <w:szCs w:val="22"/>
        </w:rPr>
        <w:t xml:space="preserve">14 kwietnia 1993r - dotyczącej </w:t>
      </w:r>
      <w:r w:rsidRPr="00CE0BA1">
        <w:rPr>
          <w:rFonts w:asciiTheme="minorHAnsi" w:hAnsiTheme="minorHAnsi" w:cstheme="minorHAnsi"/>
          <w:color w:val="000000"/>
          <w:sz w:val="22"/>
          <w:szCs w:val="22"/>
        </w:rPr>
        <w:t>wyrobów medycznych</w:t>
      </w:r>
    </w:p>
    <w:p w:rsidR="00F72CAC" w:rsidRPr="00CE0BA1" w:rsidRDefault="00F72CAC" w:rsidP="00F72CAC">
      <w:pPr>
        <w:pStyle w:val="Akapitzlist"/>
        <w:widowControl w:val="0"/>
        <w:numPr>
          <w:ilvl w:val="0"/>
          <w:numId w:val="16"/>
        </w:numPr>
        <w:autoSpaceDE w:val="0"/>
        <w:jc w:val="both"/>
        <w:rPr>
          <w:rFonts w:asciiTheme="minorHAnsi" w:eastAsia="Microsoft YaHei" w:hAnsiTheme="minorHAnsi" w:cstheme="minorHAnsi"/>
          <w:color w:val="000000"/>
          <w:sz w:val="22"/>
          <w:szCs w:val="22"/>
        </w:rPr>
      </w:pPr>
      <w:r w:rsidRPr="00CE0BA1">
        <w:rPr>
          <w:rFonts w:asciiTheme="minorHAnsi" w:eastAsia="Microsoft YaHei" w:hAnsiTheme="minorHAnsi" w:cstheme="minorHAnsi"/>
          <w:color w:val="000000"/>
          <w:sz w:val="22"/>
          <w:szCs w:val="22"/>
        </w:rPr>
        <w:t xml:space="preserve">Dyrektywie 2007/47/EC z 21.09.2007 zmieniającej Dyrektywę 93/42/EWG z dnia 14 kwietnia 1993r - dotyczącej wyrobów medycznych </w:t>
      </w:r>
    </w:p>
    <w:p w:rsidR="00F72CAC" w:rsidRPr="00CE0BA1" w:rsidRDefault="00F72CAC" w:rsidP="00F72CAC">
      <w:pPr>
        <w:pStyle w:val="Akapitzlist"/>
        <w:widowControl w:val="0"/>
        <w:numPr>
          <w:ilvl w:val="0"/>
          <w:numId w:val="16"/>
        </w:numPr>
        <w:autoSpaceDE w:val="0"/>
        <w:jc w:val="both"/>
        <w:rPr>
          <w:rFonts w:asciiTheme="minorHAnsi" w:eastAsia="Microsoft YaHei" w:hAnsiTheme="minorHAnsi" w:cstheme="minorHAnsi"/>
          <w:color w:val="000000"/>
          <w:sz w:val="22"/>
          <w:szCs w:val="22"/>
          <w:shd w:val="clear" w:color="auto" w:fill="FFFFFF"/>
        </w:rPr>
      </w:pPr>
      <w:r w:rsidRPr="00CE0BA1">
        <w:rPr>
          <w:rFonts w:asciiTheme="minorHAnsi" w:eastAsia="Microsoft YaHei" w:hAnsiTheme="minorHAnsi" w:cstheme="minorHAnsi"/>
          <w:color w:val="000000"/>
          <w:sz w:val="22"/>
          <w:szCs w:val="22"/>
          <w:shd w:val="clear" w:color="auto" w:fill="FFFFFF"/>
        </w:rPr>
        <w:t>Dyrektywie Parlamentu Europejskiego i Rady 2011/65/EU z dnia 8 czerwca 2011r w sprawie ograniczenia stosowania niektórych niebezpiecznych substancji w sprzęcie elektrycznym i elektronicznym ( Dziennik Urzędowy Unii Europejskiej 1.7.2011 )</w:t>
      </w:r>
    </w:p>
    <w:p w:rsidR="00F72CAC" w:rsidRPr="00CE0BA1" w:rsidRDefault="00F2498C" w:rsidP="00F72CAC">
      <w:pPr>
        <w:pStyle w:val="Akapitzlist"/>
        <w:numPr>
          <w:ilvl w:val="2"/>
          <w:numId w:val="6"/>
        </w:numPr>
        <w:tabs>
          <w:tab w:val="clear" w:pos="1440"/>
        </w:tabs>
        <w:autoSpaceDE w:val="0"/>
        <w:ind w:left="284" w:hanging="284"/>
        <w:jc w:val="both"/>
        <w:rPr>
          <w:rFonts w:asciiTheme="minorHAnsi" w:hAnsiTheme="minorHAnsi" w:cstheme="minorHAnsi"/>
          <w:color w:val="000000"/>
          <w:sz w:val="22"/>
          <w:szCs w:val="22"/>
          <w:lang w:val="en-US"/>
        </w:rPr>
      </w:pPr>
      <w:r w:rsidRPr="00CE0BA1">
        <w:rPr>
          <w:rFonts w:asciiTheme="minorHAnsi" w:hAnsiTheme="minorHAnsi" w:cstheme="minorHAnsi"/>
          <w:color w:val="000000"/>
          <w:sz w:val="22"/>
          <w:szCs w:val="22"/>
        </w:rPr>
        <w:t>Wykonawca zo</w:t>
      </w:r>
      <w:r>
        <w:rPr>
          <w:rFonts w:asciiTheme="minorHAnsi" w:hAnsiTheme="minorHAnsi" w:cstheme="minorHAnsi"/>
          <w:color w:val="000000"/>
          <w:sz w:val="22"/>
          <w:szCs w:val="22"/>
        </w:rPr>
        <w:t xml:space="preserve">bowiązany jest do dostarczania </w:t>
      </w:r>
      <w:r w:rsidRPr="00CE0BA1">
        <w:rPr>
          <w:rFonts w:asciiTheme="minorHAnsi" w:hAnsiTheme="minorHAnsi" w:cstheme="minorHAnsi"/>
          <w:color w:val="000000"/>
          <w:sz w:val="22"/>
          <w:szCs w:val="22"/>
        </w:rPr>
        <w:t xml:space="preserve">w trakcie trwania umowy oferowanych wyrobów medycznych lub wyposażeń wyrobów medycznych zgodnie z Załącznikiem Nr 1 pkt. 8 i 13 Rozporządzenia Ministra Zdrowia z dnia 17 lutego 2016r. w sprawie wymagań zasadniczych oraz procedur oceny zgodności wyrobów medycznych (DZ. U. </w:t>
      </w:r>
      <w:r w:rsidRPr="00CE0BA1">
        <w:rPr>
          <w:rFonts w:asciiTheme="minorHAnsi" w:hAnsiTheme="minorHAnsi" w:cstheme="minorHAnsi"/>
          <w:color w:val="000000"/>
          <w:sz w:val="22"/>
          <w:szCs w:val="22"/>
          <w:lang w:val="en-US"/>
        </w:rPr>
        <w:t xml:space="preserve">2016 </w:t>
      </w:r>
      <w:r w:rsidR="00F72CAC" w:rsidRPr="00CE0BA1">
        <w:rPr>
          <w:rFonts w:asciiTheme="minorHAnsi" w:hAnsiTheme="minorHAnsi" w:cstheme="minorHAnsi"/>
          <w:color w:val="000000"/>
          <w:sz w:val="22"/>
          <w:szCs w:val="22"/>
          <w:lang w:val="en-US"/>
        </w:rPr>
        <w:t xml:space="preserve">poz. 211) </w:t>
      </w:r>
    </w:p>
    <w:p w:rsidR="00F72CAC" w:rsidRPr="00CE0BA1" w:rsidRDefault="00F72CAC" w:rsidP="00F72CAC">
      <w:pPr>
        <w:pStyle w:val="Tekstpodstawowy2"/>
        <w:tabs>
          <w:tab w:val="num" w:pos="284"/>
        </w:tabs>
        <w:spacing w:after="0" w:line="240" w:lineRule="auto"/>
        <w:ind w:left="284" w:hanging="284"/>
        <w:rPr>
          <w:rFonts w:asciiTheme="minorHAnsi" w:hAnsiTheme="minorHAnsi" w:cstheme="minorHAnsi"/>
          <w:sz w:val="22"/>
          <w:szCs w:val="22"/>
        </w:rPr>
      </w:pPr>
    </w:p>
    <w:p w:rsidR="00F72CAC" w:rsidRPr="00CE0BA1" w:rsidRDefault="00F72CAC" w:rsidP="00F72CAC">
      <w:pPr>
        <w:pStyle w:val="Tekstpodstawowy2"/>
        <w:tabs>
          <w:tab w:val="num" w:pos="284"/>
        </w:tabs>
        <w:spacing w:after="0" w:line="240" w:lineRule="auto"/>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7</w:t>
      </w:r>
    </w:p>
    <w:p w:rsidR="00F72CAC" w:rsidRPr="00CE0BA1" w:rsidRDefault="00F72CAC" w:rsidP="00F72CAC">
      <w:pPr>
        <w:pStyle w:val="Tekstpodstawowy2"/>
        <w:numPr>
          <w:ilvl w:val="3"/>
          <w:numId w:val="5"/>
        </w:numPr>
        <w:tabs>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Zamawiający zobowiązuje się do zapłaty za dostarczony sprzęt w terminie do 30 dni od daty otrzymania </w:t>
      </w:r>
      <w:r>
        <w:rPr>
          <w:rFonts w:asciiTheme="minorHAnsi" w:hAnsiTheme="minorHAnsi" w:cstheme="minorHAnsi"/>
          <w:sz w:val="22"/>
          <w:szCs w:val="22"/>
        </w:rPr>
        <w:t>prawidłowo wystawionej faktury VAT w oparciu o bezusterkowy protokół odbioru końcowego podpisany przez obie Strony umowy.</w:t>
      </w:r>
      <w:r w:rsidRPr="00CE0BA1">
        <w:rPr>
          <w:rFonts w:asciiTheme="minorHAnsi" w:hAnsiTheme="minorHAnsi" w:cstheme="minorHAnsi"/>
          <w:sz w:val="22"/>
          <w:szCs w:val="22"/>
        </w:rPr>
        <w:t xml:space="preserve"> </w:t>
      </w:r>
    </w:p>
    <w:p w:rsidR="00F72CAC" w:rsidRPr="00CE0BA1" w:rsidRDefault="00F72CAC" w:rsidP="00F72CAC">
      <w:pPr>
        <w:pStyle w:val="Tekstpodstawowy2"/>
        <w:numPr>
          <w:ilvl w:val="3"/>
          <w:numId w:val="5"/>
        </w:numPr>
        <w:tabs>
          <w:tab w:val="clear" w:pos="2880"/>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Wykonawca wystawi fakturę i przekaże ją </w:t>
      </w:r>
      <w:r w:rsidR="0039135C">
        <w:rPr>
          <w:rFonts w:asciiTheme="minorHAnsi" w:hAnsiTheme="minorHAnsi" w:cstheme="minorHAnsi"/>
          <w:sz w:val="22"/>
          <w:szCs w:val="22"/>
        </w:rPr>
        <w:t>najpóźniej w terminie 7 dni</w:t>
      </w:r>
      <w:r w:rsidRPr="00CE0BA1">
        <w:rPr>
          <w:rFonts w:asciiTheme="minorHAnsi" w:hAnsiTheme="minorHAnsi" w:cstheme="minorHAnsi"/>
          <w:sz w:val="22"/>
          <w:szCs w:val="22"/>
        </w:rPr>
        <w:t>, po zainstalowaniu (montażu) i uruchomieniu przedmiotu zamówienia w miejscu wskazanym przez Zamawiającego, na podstawie protokołu zdawczo odbiorczego podpisanego bez zastrzeżeń przez przedstawicieli Zamawiającego i </w:t>
      </w:r>
      <w:r>
        <w:rPr>
          <w:rFonts w:asciiTheme="minorHAnsi" w:hAnsiTheme="minorHAnsi" w:cstheme="minorHAnsi"/>
          <w:sz w:val="22"/>
          <w:szCs w:val="22"/>
        </w:rPr>
        <w:t>Wykonawcy</w:t>
      </w:r>
      <w:r w:rsidRPr="00CE0BA1">
        <w:rPr>
          <w:rFonts w:asciiTheme="minorHAnsi" w:hAnsiTheme="minorHAnsi" w:cstheme="minorHAnsi"/>
          <w:sz w:val="22"/>
          <w:szCs w:val="22"/>
        </w:rPr>
        <w:t>.</w:t>
      </w:r>
    </w:p>
    <w:p w:rsidR="00F72CAC" w:rsidRPr="00CE0BA1" w:rsidRDefault="00F72CAC" w:rsidP="00F72CAC">
      <w:pPr>
        <w:pStyle w:val="Tekstpodstawowy2"/>
        <w:numPr>
          <w:ilvl w:val="3"/>
          <w:numId w:val="5"/>
        </w:numPr>
        <w:tabs>
          <w:tab w:val="clear" w:pos="2880"/>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rPr>
        <w:t>Płatność zostanie dokonana w formie przelewu na konto bankowe Wykonawcy wskazane na fakturze.</w:t>
      </w:r>
    </w:p>
    <w:p w:rsidR="00F72CAC" w:rsidRPr="00CE0BA1" w:rsidRDefault="00F72CAC" w:rsidP="00F72CAC">
      <w:pPr>
        <w:pStyle w:val="Tekstpodstawowy2"/>
        <w:numPr>
          <w:ilvl w:val="3"/>
          <w:numId w:val="5"/>
        </w:numPr>
        <w:tabs>
          <w:tab w:val="clear" w:pos="2880"/>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lang w:eastAsia="ar-SA"/>
        </w:rPr>
        <w:t>Za dzień zapłaty uważa się dzień obciążenia rachunku bankowego Zamawiającego.</w:t>
      </w:r>
    </w:p>
    <w:p w:rsidR="00F72CAC" w:rsidRPr="00CE0BA1" w:rsidRDefault="00F72CAC" w:rsidP="00F72CAC">
      <w:pPr>
        <w:pStyle w:val="Akapitzlist"/>
        <w:numPr>
          <w:ilvl w:val="3"/>
          <w:numId w:val="5"/>
        </w:numPr>
        <w:tabs>
          <w:tab w:val="clear" w:pos="2880"/>
          <w:tab w:val="num" w:pos="0"/>
        </w:tabs>
        <w:ind w:left="0" w:hanging="284"/>
        <w:jc w:val="both"/>
        <w:rPr>
          <w:rFonts w:asciiTheme="minorHAnsi" w:hAnsiTheme="minorHAnsi" w:cstheme="minorHAnsi"/>
          <w:sz w:val="22"/>
          <w:szCs w:val="22"/>
          <w:lang w:eastAsia="ar-SA"/>
        </w:rPr>
      </w:pPr>
      <w:r w:rsidRPr="00CE0BA1">
        <w:rPr>
          <w:rFonts w:asciiTheme="minorHAnsi" w:hAnsiTheme="minorHAnsi" w:cstheme="minorHAnsi"/>
          <w:sz w:val="22"/>
          <w:szCs w:val="22"/>
          <w:lang w:eastAsia="ar-SA"/>
        </w:rPr>
        <w:t>Jeżeli faktura dostarczona Zamawiającemu przez Wykonawcę zawierać będzie jakiekolwiek błędy pod względem rachunkowym, opisowym lub w zakresie podanych w niej danych, zostanie niezwłocznie przez Wykonawcę skorygowana, natomiast termin płatności dla dostawy, której ta faktura dotyczy, będzie biegł na nowo od daty doręczenia Zamawiającemu faktury skorygowanej. Korekta faktur VAT powinna nastąpić w terminie 3 dni roboczych od dnia zgłoszenia błędów przez Zamawiającego.</w:t>
      </w:r>
    </w:p>
    <w:p w:rsidR="00F72CAC" w:rsidRPr="00CE0BA1" w:rsidRDefault="00F72CAC" w:rsidP="00F72CAC">
      <w:pPr>
        <w:tabs>
          <w:tab w:val="num" w:pos="284"/>
        </w:tabs>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8</w:t>
      </w:r>
    </w:p>
    <w:p w:rsidR="00F72CAC" w:rsidRPr="00CE0BA1" w:rsidRDefault="00F72CAC" w:rsidP="00F72CAC">
      <w:pPr>
        <w:pStyle w:val="Akapitzlist"/>
        <w:numPr>
          <w:ilvl w:val="3"/>
          <w:numId w:val="6"/>
        </w:numPr>
        <w:tabs>
          <w:tab w:val="clear" w:pos="1800"/>
        </w:tabs>
        <w:ind w:left="0" w:hanging="284"/>
        <w:jc w:val="both"/>
        <w:rPr>
          <w:rFonts w:asciiTheme="minorHAnsi" w:hAnsiTheme="minorHAnsi" w:cstheme="minorHAnsi"/>
          <w:sz w:val="22"/>
          <w:szCs w:val="22"/>
        </w:rPr>
      </w:pPr>
      <w:r w:rsidRPr="00CE0BA1">
        <w:rPr>
          <w:rFonts w:asciiTheme="minorHAnsi" w:hAnsiTheme="minorHAnsi" w:cstheme="minorHAnsi"/>
          <w:sz w:val="22"/>
          <w:szCs w:val="22"/>
        </w:rPr>
        <w:t>Dostarczenie przedmiotu zamówienie niespełniającego wymagań określonych w załącznikach do niniejszej umowy będzie traktowane jako nienależyte wykonanie umowy.</w:t>
      </w:r>
    </w:p>
    <w:p w:rsidR="00F72CAC" w:rsidRPr="00CE0BA1" w:rsidRDefault="00F72CAC" w:rsidP="00F72CAC">
      <w:pPr>
        <w:pStyle w:val="Akapitzlist"/>
        <w:numPr>
          <w:ilvl w:val="3"/>
          <w:numId w:val="6"/>
        </w:numPr>
        <w:tabs>
          <w:tab w:val="clear" w:pos="1800"/>
          <w:tab w:val="left" w:pos="284"/>
        </w:tabs>
        <w:ind w:left="0" w:hanging="284"/>
        <w:jc w:val="both"/>
        <w:rPr>
          <w:rFonts w:asciiTheme="minorHAnsi" w:eastAsia="Batang" w:hAnsiTheme="minorHAnsi" w:cstheme="minorHAnsi"/>
          <w:bCs/>
          <w:sz w:val="22"/>
          <w:szCs w:val="22"/>
        </w:rPr>
      </w:pPr>
      <w:r w:rsidRPr="00CE0BA1">
        <w:rPr>
          <w:rFonts w:asciiTheme="minorHAnsi" w:eastAsia="Batang" w:hAnsiTheme="minorHAnsi" w:cstheme="minorHAnsi"/>
          <w:bCs/>
          <w:sz w:val="22"/>
          <w:szCs w:val="22"/>
        </w:rPr>
        <w:t>W przypadku stwierdzenia wad fizycznych lub braków w dostarczonym towarze Zamawiający niezwłocznie zawiadomi o tym Wykonawcę, który bezzwłocznie wymieni wadliwy towar na wolny od wad lub dostarczy brakujący towar – w terminie nie dłuższym niż określony w warunkach gwarancji i serwisu od zgłoszenia danej reklamacji.</w:t>
      </w:r>
    </w:p>
    <w:p w:rsidR="00F72CAC" w:rsidRPr="00CE0BA1" w:rsidRDefault="00F72CAC" w:rsidP="00F72CAC">
      <w:pPr>
        <w:pStyle w:val="Akapitzlist"/>
        <w:numPr>
          <w:ilvl w:val="2"/>
          <w:numId w:val="6"/>
        </w:numPr>
        <w:tabs>
          <w:tab w:val="left" w:pos="284"/>
        </w:tabs>
        <w:ind w:left="0" w:hanging="284"/>
        <w:jc w:val="both"/>
        <w:rPr>
          <w:rFonts w:asciiTheme="minorHAnsi" w:eastAsia="Batang" w:hAnsiTheme="minorHAnsi" w:cstheme="minorHAnsi"/>
          <w:bCs/>
          <w:sz w:val="22"/>
          <w:szCs w:val="22"/>
        </w:rPr>
      </w:pPr>
      <w:r w:rsidRPr="00CE0BA1">
        <w:rPr>
          <w:rFonts w:asciiTheme="minorHAnsi" w:eastAsia="Batang" w:hAnsiTheme="minorHAnsi" w:cstheme="minorHAnsi"/>
          <w:bCs/>
          <w:sz w:val="22"/>
          <w:szCs w:val="22"/>
        </w:rPr>
        <w:t>Termin płatności faktur dotyczących dostawy, w której został stwierdzony wadliwy towar, rozpoczyna swój bieg od dnia wymiany wadliwego towaru na wolny od wad.</w:t>
      </w:r>
    </w:p>
    <w:p w:rsidR="00F72CAC" w:rsidRPr="00CE0BA1" w:rsidRDefault="00F72CAC" w:rsidP="00F72CAC">
      <w:pPr>
        <w:pStyle w:val="Akapitzlist"/>
        <w:numPr>
          <w:ilvl w:val="2"/>
          <w:numId w:val="6"/>
        </w:numPr>
        <w:ind w:left="0"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Wykonawca odpowiada wobec Zamawiającego za wady jakościowe i ilościowe towaru na zasadach określonych przepisami Kodeksu Cywilnego. </w:t>
      </w:r>
    </w:p>
    <w:p w:rsidR="00F72CAC" w:rsidRPr="00CE0BA1" w:rsidRDefault="00F72CAC" w:rsidP="00F72CAC">
      <w:pPr>
        <w:pStyle w:val="Akapitzlist"/>
        <w:numPr>
          <w:ilvl w:val="2"/>
          <w:numId w:val="6"/>
        </w:numPr>
        <w:ind w:left="0" w:hanging="284"/>
        <w:jc w:val="both"/>
        <w:rPr>
          <w:rFonts w:asciiTheme="minorHAnsi" w:hAnsiTheme="minorHAnsi" w:cstheme="minorHAnsi"/>
          <w:sz w:val="22"/>
          <w:szCs w:val="22"/>
        </w:rPr>
      </w:pPr>
      <w:r w:rsidRPr="00CE0BA1">
        <w:rPr>
          <w:rFonts w:asciiTheme="minorHAnsi" w:hAnsiTheme="minorHAnsi" w:cstheme="minorHAnsi"/>
          <w:sz w:val="22"/>
          <w:szCs w:val="22"/>
        </w:rPr>
        <w:t>Zamawiający zobowiązany jest poinformować Wykonawcę o ujawnionych wadach towaru w ciągu 7 dni od daty ich ujawnienia.</w:t>
      </w:r>
    </w:p>
    <w:p w:rsidR="00F72CAC" w:rsidRPr="00CE0BA1" w:rsidRDefault="00F72CAC" w:rsidP="00F72CAC">
      <w:pPr>
        <w:pStyle w:val="Akapitzlist"/>
        <w:numPr>
          <w:ilvl w:val="1"/>
          <w:numId w:val="6"/>
        </w:numPr>
        <w:tabs>
          <w:tab w:val="clear" w:pos="1080"/>
        </w:tabs>
        <w:ind w:left="0" w:hanging="284"/>
        <w:jc w:val="both"/>
        <w:rPr>
          <w:rFonts w:asciiTheme="minorHAnsi" w:hAnsiTheme="minorHAnsi" w:cstheme="minorHAnsi"/>
          <w:sz w:val="22"/>
          <w:szCs w:val="22"/>
        </w:rPr>
      </w:pPr>
      <w:r w:rsidRPr="00CE0BA1">
        <w:rPr>
          <w:rFonts w:asciiTheme="minorHAnsi" w:hAnsiTheme="minorHAnsi" w:cstheme="minorHAnsi"/>
          <w:sz w:val="22"/>
          <w:szCs w:val="22"/>
        </w:rPr>
        <w:t>Wykonawca zobowiązany jest do rozpatrzenia reklamacji w terminie nie dłuższym niż 14 dni roboczych od dnia zgłoszenia, a w przypadku uznania reklamacji za zasadną do wymiany towaru w ciągu 3 dni licząc od daty uznania reklamacji.</w:t>
      </w:r>
    </w:p>
    <w:p w:rsidR="00F72CAC" w:rsidRPr="00CE0BA1" w:rsidRDefault="00F72CAC" w:rsidP="00F72CAC">
      <w:pPr>
        <w:pStyle w:val="Akapitzlist"/>
        <w:numPr>
          <w:ilvl w:val="1"/>
          <w:numId w:val="6"/>
        </w:numPr>
        <w:tabs>
          <w:tab w:val="clear" w:pos="1080"/>
        </w:tabs>
        <w:ind w:left="0" w:hanging="284"/>
        <w:jc w:val="both"/>
        <w:rPr>
          <w:rFonts w:asciiTheme="minorHAnsi" w:hAnsiTheme="minorHAnsi" w:cstheme="minorHAnsi"/>
          <w:sz w:val="22"/>
          <w:szCs w:val="22"/>
        </w:rPr>
      </w:pPr>
      <w:r w:rsidRPr="00CE0BA1">
        <w:rPr>
          <w:rFonts w:asciiTheme="minorHAnsi" w:hAnsiTheme="minorHAnsi" w:cstheme="minorHAnsi"/>
          <w:sz w:val="22"/>
          <w:szCs w:val="22"/>
        </w:rPr>
        <w:t>W przypadku nie załatwienia reklamacji w terminie określonym w ust. 7 i nie dokonania wymiany towaru na wolny od wad, Zamawiający naliczy kary umowne za każdy dzień opóźnienia.</w:t>
      </w:r>
    </w:p>
    <w:p w:rsidR="00F72CAC" w:rsidRPr="00CE0BA1" w:rsidRDefault="00F72CAC" w:rsidP="00F72CAC">
      <w:pPr>
        <w:pStyle w:val="Akapitzlist"/>
        <w:numPr>
          <w:ilvl w:val="1"/>
          <w:numId w:val="6"/>
        </w:numPr>
        <w:tabs>
          <w:tab w:val="clear" w:pos="1080"/>
        </w:tabs>
        <w:ind w:left="0" w:hanging="284"/>
        <w:jc w:val="both"/>
        <w:rPr>
          <w:rFonts w:asciiTheme="minorHAnsi" w:hAnsiTheme="minorHAnsi" w:cstheme="minorHAnsi"/>
          <w:sz w:val="22"/>
          <w:szCs w:val="22"/>
        </w:rPr>
      </w:pPr>
      <w:r w:rsidRPr="00CE0BA1">
        <w:rPr>
          <w:rFonts w:asciiTheme="minorHAnsi" w:hAnsiTheme="minorHAnsi" w:cstheme="minorHAnsi"/>
          <w:sz w:val="22"/>
          <w:szCs w:val="22"/>
        </w:rPr>
        <w:t>Zamawiający może od umowy odstąpić bez wyznaczenia Wykonawcy dodatkowego terminu do usunięcia wad towaru, jeżeli w trakcie realizacji niniejszej umowy dwukrotnie zasadnie reklamował termin dostawy albo wady jakościowe towaru.</w:t>
      </w:r>
    </w:p>
    <w:p w:rsidR="00F72CAC" w:rsidRPr="00CE0BA1" w:rsidRDefault="00F72CAC" w:rsidP="00F72CAC">
      <w:pPr>
        <w:jc w:val="both"/>
        <w:rPr>
          <w:rFonts w:asciiTheme="minorHAnsi" w:hAnsiTheme="minorHAnsi" w:cstheme="minorHAnsi"/>
          <w:b/>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9</w:t>
      </w:r>
    </w:p>
    <w:p w:rsidR="00F72CAC" w:rsidRPr="00CE0BA1" w:rsidRDefault="00F72CAC" w:rsidP="00F72CAC">
      <w:pPr>
        <w:tabs>
          <w:tab w:val="num" w:pos="284"/>
        </w:tabs>
        <w:jc w:val="both"/>
        <w:rPr>
          <w:rFonts w:asciiTheme="minorHAnsi" w:hAnsiTheme="minorHAnsi" w:cstheme="minorHAnsi"/>
          <w:sz w:val="22"/>
          <w:szCs w:val="22"/>
        </w:rPr>
      </w:pPr>
      <w:r w:rsidRPr="00CE0BA1">
        <w:rPr>
          <w:rFonts w:asciiTheme="minorHAnsi" w:hAnsiTheme="minorHAnsi" w:cstheme="minorHAnsi"/>
          <w:sz w:val="22"/>
          <w:szCs w:val="22"/>
        </w:rPr>
        <w:t>1.Wykonawca zobowiązuje się zapłacić Zamawiającemu następujące kary umowne:</w:t>
      </w:r>
    </w:p>
    <w:p w:rsidR="00F72CAC" w:rsidRPr="00CE0BA1" w:rsidRDefault="00F72CAC" w:rsidP="00F72CAC">
      <w:pPr>
        <w:numPr>
          <w:ilvl w:val="0"/>
          <w:numId w:val="8"/>
        </w:numPr>
        <w:tabs>
          <w:tab w:val="num" w:pos="284"/>
        </w:tabs>
        <w:suppressAutoHyphens w:val="0"/>
        <w:ind w:left="284" w:hanging="284"/>
        <w:jc w:val="both"/>
        <w:rPr>
          <w:rFonts w:asciiTheme="minorHAnsi" w:hAnsiTheme="minorHAnsi" w:cstheme="minorHAnsi"/>
          <w:sz w:val="22"/>
          <w:szCs w:val="22"/>
        </w:rPr>
      </w:pPr>
      <w:r w:rsidRPr="00CE0BA1">
        <w:rPr>
          <w:rFonts w:asciiTheme="minorHAnsi" w:hAnsiTheme="minorHAnsi" w:cstheme="minorHAnsi"/>
          <w:sz w:val="22"/>
          <w:szCs w:val="22"/>
        </w:rPr>
        <w:lastRenderedPageBreak/>
        <w:t>jeżeli nie dotrzyma terminu dostawy, zainstalowania i przekazania sprzętu do eksploatacji, Zamawiający będzie miał prawo żądać kary umowne w wysokości 1% wartości umowy za każdy dzień zwłoki;</w:t>
      </w:r>
    </w:p>
    <w:p w:rsidR="00F72CAC" w:rsidRPr="00CE0BA1" w:rsidRDefault="00F72CAC" w:rsidP="00F72CAC">
      <w:pPr>
        <w:numPr>
          <w:ilvl w:val="0"/>
          <w:numId w:val="8"/>
        </w:numPr>
        <w:tabs>
          <w:tab w:val="num" w:pos="284"/>
        </w:tabs>
        <w:suppressAutoHyphens w:val="0"/>
        <w:ind w:left="284" w:hanging="284"/>
        <w:jc w:val="both"/>
        <w:rPr>
          <w:rFonts w:asciiTheme="minorHAnsi" w:hAnsiTheme="minorHAnsi" w:cstheme="minorHAnsi"/>
          <w:sz w:val="22"/>
          <w:szCs w:val="22"/>
        </w:rPr>
      </w:pPr>
      <w:r w:rsidRPr="00CE0BA1">
        <w:rPr>
          <w:rFonts w:asciiTheme="minorHAnsi" w:hAnsiTheme="minorHAnsi" w:cstheme="minorHAnsi"/>
          <w:sz w:val="22"/>
          <w:szCs w:val="22"/>
        </w:rPr>
        <w:t>z tytułu odstąpienia od umowy przez Zamawiającego z przyczyn leżących po stronie Wykonawcy w wysokości 10 % wartości umowy;</w:t>
      </w:r>
    </w:p>
    <w:p w:rsidR="00F72CAC" w:rsidRPr="00CE0BA1" w:rsidRDefault="00F2498C" w:rsidP="00F72CAC">
      <w:pPr>
        <w:pStyle w:val="Tekstpodstawowy"/>
        <w:numPr>
          <w:ilvl w:val="0"/>
          <w:numId w:val="8"/>
        </w:numPr>
        <w:tabs>
          <w:tab w:val="num" w:pos="284"/>
        </w:tabs>
        <w:suppressAutoHyphens w:val="0"/>
        <w:ind w:left="284" w:hanging="284"/>
        <w:jc w:val="both"/>
        <w:rPr>
          <w:rFonts w:asciiTheme="minorHAnsi" w:hAnsiTheme="minorHAnsi" w:cstheme="minorHAnsi"/>
          <w:i w:val="0"/>
          <w:sz w:val="22"/>
          <w:szCs w:val="22"/>
        </w:rPr>
      </w:pPr>
      <w:r>
        <w:rPr>
          <w:rFonts w:asciiTheme="minorHAnsi" w:hAnsiTheme="minorHAnsi" w:cstheme="minorHAnsi"/>
          <w:i w:val="0"/>
          <w:sz w:val="22"/>
          <w:szCs w:val="22"/>
        </w:rPr>
        <w:t xml:space="preserve">z </w:t>
      </w:r>
      <w:r w:rsidRPr="00CE0BA1">
        <w:rPr>
          <w:rFonts w:asciiTheme="minorHAnsi" w:hAnsiTheme="minorHAnsi" w:cstheme="minorHAnsi"/>
          <w:i w:val="0"/>
          <w:sz w:val="22"/>
          <w:szCs w:val="22"/>
        </w:rPr>
        <w:t>tytułu odstąpienia od umowy przez Zamawiającego z przyczyn leżących po stronie Wykonawcy w związku z niedostarczeniem wymaganego aktualnego dokumentu – Certyfikatu Zgodności dopuszczającego wyrób  do obrotu  w  wysokości 10% wartości umowy;</w:t>
      </w:r>
    </w:p>
    <w:p w:rsidR="00F72CAC" w:rsidRPr="00CE0BA1" w:rsidRDefault="00F2498C" w:rsidP="00F72CAC">
      <w:pPr>
        <w:pStyle w:val="Tekstpodstawowy"/>
        <w:numPr>
          <w:ilvl w:val="0"/>
          <w:numId w:val="8"/>
        </w:numPr>
        <w:tabs>
          <w:tab w:val="num" w:pos="284"/>
        </w:tabs>
        <w:suppressAutoHyphens w:val="0"/>
        <w:ind w:left="284" w:hanging="284"/>
        <w:jc w:val="both"/>
        <w:rPr>
          <w:rFonts w:asciiTheme="minorHAnsi" w:hAnsiTheme="minorHAnsi" w:cstheme="minorHAnsi"/>
          <w:i w:val="0"/>
          <w:sz w:val="22"/>
          <w:szCs w:val="22"/>
        </w:rPr>
      </w:pPr>
      <w:r w:rsidRPr="00CE0BA1">
        <w:rPr>
          <w:rFonts w:asciiTheme="minorHAnsi" w:hAnsiTheme="minorHAnsi" w:cstheme="minorHAnsi"/>
          <w:i w:val="0"/>
          <w:sz w:val="22"/>
          <w:szCs w:val="22"/>
        </w:rPr>
        <w:t xml:space="preserve">w przypadku dostarczenia </w:t>
      </w:r>
      <w:r>
        <w:rPr>
          <w:rFonts w:asciiTheme="minorHAnsi" w:hAnsiTheme="minorHAnsi" w:cstheme="minorHAnsi"/>
          <w:i w:val="0"/>
          <w:sz w:val="22"/>
          <w:szCs w:val="22"/>
        </w:rPr>
        <w:t xml:space="preserve">faktury po terminie określonym </w:t>
      </w:r>
      <w:r w:rsidRPr="00F2498C">
        <w:rPr>
          <w:rFonts w:asciiTheme="minorHAnsi" w:hAnsiTheme="minorHAnsi" w:cstheme="minorHAnsi"/>
          <w:i w:val="0"/>
          <w:sz w:val="22"/>
          <w:szCs w:val="22"/>
        </w:rPr>
        <w:t>§ 7 ust. 2</w:t>
      </w:r>
      <w:r w:rsidRPr="00CE0BA1">
        <w:rPr>
          <w:rFonts w:asciiTheme="minorHAnsi" w:hAnsiTheme="minorHAnsi" w:cstheme="minorHAnsi"/>
          <w:i w:val="0"/>
          <w:sz w:val="22"/>
          <w:szCs w:val="22"/>
        </w:rPr>
        <w:t xml:space="preserve"> Zamawiający naliczy kary umowne w wysokości 1% wartości umowy za każdy dzień od dnia dostarczenia towaru do dnia dostarczenia faktury;</w:t>
      </w:r>
    </w:p>
    <w:p w:rsidR="00F72CAC" w:rsidRPr="00CE0BA1" w:rsidRDefault="00F72CAC" w:rsidP="00F72CAC">
      <w:pPr>
        <w:numPr>
          <w:ilvl w:val="0"/>
          <w:numId w:val="8"/>
        </w:numPr>
        <w:tabs>
          <w:tab w:val="num" w:pos="284"/>
        </w:tabs>
        <w:suppressAutoHyphens w:val="0"/>
        <w:ind w:left="284" w:hanging="284"/>
        <w:jc w:val="both"/>
        <w:rPr>
          <w:rFonts w:asciiTheme="minorHAnsi" w:hAnsiTheme="minorHAnsi" w:cstheme="minorHAnsi"/>
          <w:sz w:val="22"/>
          <w:szCs w:val="22"/>
        </w:rPr>
      </w:pPr>
      <w:r w:rsidRPr="00CE0BA1">
        <w:rPr>
          <w:rFonts w:asciiTheme="minorHAnsi" w:hAnsiTheme="minorHAnsi" w:cstheme="minorHAnsi"/>
          <w:sz w:val="22"/>
          <w:szCs w:val="22"/>
        </w:rPr>
        <w:t>w przypadku zwłoki w realizacji reklamacji o czym mowa w § 8 ust. 2 i ust. 6 – Zamawiający naliczy kary umowne w wysokości 1% wartości umowy za każdy dzień zwłoki.</w:t>
      </w:r>
    </w:p>
    <w:p w:rsidR="00F72CAC" w:rsidRPr="00CE0BA1" w:rsidRDefault="00F72CAC" w:rsidP="00F72CAC">
      <w:pPr>
        <w:tabs>
          <w:tab w:val="left" w:pos="284"/>
        </w:tabs>
        <w:jc w:val="both"/>
        <w:rPr>
          <w:rFonts w:asciiTheme="minorHAnsi" w:eastAsia="Batang" w:hAnsiTheme="minorHAnsi" w:cstheme="minorHAnsi"/>
          <w:bCs/>
          <w:sz w:val="22"/>
        </w:rPr>
      </w:pPr>
      <w:r w:rsidRPr="00CE0BA1">
        <w:rPr>
          <w:rFonts w:asciiTheme="minorHAnsi" w:eastAsia="Batang" w:hAnsiTheme="minorHAnsi" w:cstheme="minorHAnsi"/>
          <w:bCs/>
          <w:sz w:val="22"/>
        </w:rPr>
        <w:t>2. Zamawiający ma prawo potrącenia wymagalnych należności z tytułu kar umownych z wzajemnych wierzytelności Wykonawcy wynikających z wystawionych przez niego faktur.</w:t>
      </w:r>
    </w:p>
    <w:p w:rsidR="00F72CAC" w:rsidRDefault="00F72CAC" w:rsidP="00F72CAC">
      <w:pPr>
        <w:jc w:val="both"/>
        <w:rPr>
          <w:rFonts w:asciiTheme="minorHAnsi" w:hAnsiTheme="minorHAnsi" w:cstheme="minorHAnsi"/>
          <w:sz w:val="22"/>
        </w:rPr>
      </w:pPr>
      <w:r w:rsidRPr="00CE0BA1">
        <w:rPr>
          <w:rFonts w:asciiTheme="minorHAnsi" w:eastAsia="Batang" w:hAnsiTheme="minorHAnsi" w:cstheme="minorHAnsi"/>
          <w:bCs/>
          <w:sz w:val="22"/>
        </w:rPr>
        <w:t>3.</w:t>
      </w:r>
      <w:r w:rsidRPr="00CE0BA1">
        <w:rPr>
          <w:rFonts w:asciiTheme="minorHAnsi" w:hAnsiTheme="minorHAnsi" w:cstheme="minorHAnsi"/>
          <w:sz w:val="22"/>
        </w:rPr>
        <w:t xml:space="preserve"> W razie opóźnienia w zapłacie, Wykonawca może naliczyć odsetki ustawowe za opóźnienie w transakcjach handlowych.</w:t>
      </w:r>
    </w:p>
    <w:p w:rsidR="00F72CAC" w:rsidRDefault="00F72CAC" w:rsidP="00F72CAC">
      <w:pPr>
        <w:jc w:val="both"/>
        <w:rPr>
          <w:rFonts w:asciiTheme="minorHAnsi" w:hAnsiTheme="minorHAnsi" w:cstheme="minorHAnsi"/>
          <w:sz w:val="22"/>
        </w:rPr>
      </w:pPr>
      <w:r>
        <w:rPr>
          <w:rFonts w:asciiTheme="minorHAnsi" w:hAnsiTheme="minorHAnsi" w:cstheme="minorHAnsi"/>
          <w:sz w:val="22"/>
        </w:rPr>
        <w:t>4. Kary umowne o których mowa w niniejszym paragrafie stają się wymagalne następnego dnia po zajściu zdarzenia uprawniającego do ich naliczenia.</w:t>
      </w:r>
    </w:p>
    <w:p w:rsidR="00F72CAC" w:rsidRPr="00B6034E" w:rsidRDefault="00F72CAC" w:rsidP="00F72CAC">
      <w:pPr>
        <w:jc w:val="both"/>
        <w:rPr>
          <w:rFonts w:asciiTheme="minorHAnsi" w:hAnsiTheme="minorHAnsi" w:cstheme="minorHAnsi"/>
          <w:sz w:val="22"/>
          <w:szCs w:val="22"/>
        </w:rPr>
      </w:pPr>
      <w:r w:rsidRPr="00B6034E">
        <w:rPr>
          <w:rFonts w:asciiTheme="minorHAnsi" w:hAnsiTheme="minorHAnsi" w:cstheme="minorHAnsi"/>
          <w:sz w:val="22"/>
          <w:szCs w:val="22"/>
        </w:rPr>
        <w:t xml:space="preserve">5. </w:t>
      </w:r>
      <w:r w:rsidRPr="00B6034E">
        <w:rPr>
          <w:rFonts w:asciiTheme="minorHAnsi" w:hAnsiTheme="minorHAnsi" w:cstheme="minorHAnsi"/>
          <w:color w:val="000000"/>
          <w:sz w:val="22"/>
          <w:szCs w:val="22"/>
          <w:shd w:val="clear" w:color="auto" w:fill="FFFFFF"/>
        </w:rPr>
        <w:t>W przypadku, gdy potrącenie kary umownej nie będzie możliwe, Wykonawca zobowiązuje się do zapłaty kary umownej w terminie 7 dni od dnia otrzymania noty obciążeniowej wystawionej przez Zamawiającego. </w:t>
      </w:r>
    </w:p>
    <w:p w:rsidR="00F72CAC" w:rsidRPr="00CE0BA1" w:rsidRDefault="00F72CAC" w:rsidP="00F72CAC">
      <w:pPr>
        <w:tabs>
          <w:tab w:val="num" w:pos="284"/>
        </w:tabs>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10</w:t>
      </w:r>
    </w:p>
    <w:p w:rsidR="00F72CAC" w:rsidRPr="00CE0BA1" w:rsidRDefault="00F72CAC" w:rsidP="00F72CAC">
      <w:pPr>
        <w:pStyle w:val="Tekstpodstawowy"/>
        <w:tabs>
          <w:tab w:val="num"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Zamawiający zastrzega sobie prawo dochodzenia odszkodowania na zasadach ogólnych prawa cywilnego, jeżeli poniesiona szkoda przekroczy wysokość zastrzeżonych kar umownych.</w:t>
      </w:r>
    </w:p>
    <w:p w:rsidR="00F72CAC" w:rsidRPr="00CE0BA1" w:rsidRDefault="00F72CAC" w:rsidP="00F72CAC">
      <w:pPr>
        <w:tabs>
          <w:tab w:val="num" w:pos="284"/>
        </w:tabs>
        <w:ind w:left="284" w:hanging="284"/>
        <w:jc w:val="both"/>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11</w:t>
      </w:r>
    </w:p>
    <w:p w:rsidR="00F72CAC" w:rsidRPr="00CE0BA1" w:rsidRDefault="00F2498C" w:rsidP="00F72CAC">
      <w:pPr>
        <w:pStyle w:val="Tekstpodstawowy"/>
        <w:tabs>
          <w:tab w:val="num"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Zamawiający ma prawo do odstąpienia od umowy bez wypowiedzenia i bez obowiązku zapłaty kar umownych oraz odszkodowania w przypadku gdy zaistnieje istotna zmiany okoliczności powodująca, że wykonanie umowy nie leży w interesie publicznym, czego nie można było przewidzieć w chwili zawarcia umow</w:t>
      </w:r>
      <w:r>
        <w:rPr>
          <w:rFonts w:asciiTheme="minorHAnsi" w:hAnsiTheme="minorHAnsi" w:cstheme="minorHAnsi"/>
          <w:i w:val="0"/>
          <w:sz w:val="22"/>
          <w:szCs w:val="22"/>
        </w:rPr>
        <w:t>y, Zamawiający może odstąpić od</w:t>
      </w:r>
      <w:r w:rsidRPr="00CE0BA1">
        <w:rPr>
          <w:rFonts w:asciiTheme="minorHAnsi" w:hAnsiTheme="minorHAnsi" w:cstheme="minorHAnsi"/>
          <w:i w:val="0"/>
          <w:sz w:val="22"/>
          <w:szCs w:val="22"/>
        </w:rPr>
        <w:t xml:space="preserve"> umowy w terminie 30 dni od powzięcia wiadom</w:t>
      </w:r>
      <w:r w:rsidR="0049167A">
        <w:rPr>
          <w:rFonts w:asciiTheme="minorHAnsi" w:hAnsiTheme="minorHAnsi" w:cstheme="minorHAnsi"/>
          <w:i w:val="0"/>
          <w:sz w:val="22"/>
          <w:szCs w:val="22"/>
        </w:rPr>
        <w:t>ości o </w:t>
      </w:r>
      <w:r w:rsidRPr="00CE0BA1">
        <w:rPr>
          <w:rFonts w:asciiTheme="minorHAnsi" w:hAnsiTheme="minorHAnsi" w:cstheme="minorHAnsi"/>
          <w:i w:val="0"/>
          <w:sz w:val="22"/>
          <w:szCs w:val="22"/>
        </w:rPr>
        <w:t>tych okolicznościach.</w:t>
      </w:r>
    </w:p>
    <w:p w:rsidR="00F72CAC" w:rsidRPr="00CE0BA1" w:rsidRDefault="00F72CAC" w:rsidP="00F72CAC">
      <w:pPr>
        <w:tabs>
          <w:tab w:val="num" w:pos="284"/>
        </w:tabs>
        <w:ind w:left="284" w:hanging="284"/>
        <w:jc w:val="both"/>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12</w:t>
      </w:r>
    </w:p>
    <w:p w:rsidR="00F72CAC" w:rsidRPr="00CE0BA1" w:rsidRDefault="00F72CAC" w:rsidP="00F72CAC">
      <w:pPr>
        <w:pStyle w:val="Tekstpodstawowy"/>
        <w:numPr>
          <w:ilvl w:val="0"/>
          <w:numId w:val="23"/>
        </w:numPr>
        <w:ind w:left="0" w:hanging="284"/>
        <w:jc w:val="both"/>
        <w:rPr>
          <w:rFonts w:asciiTheme="minorHAnsi" w:hAnsiTheme="minorHAnsi" w:cstheme="minorHAnsi"/>
          <w:i w:val="0"/>
          <w:sz w:val="22"/>
          <w:szCs w:val="22"/>
        </w:rPr>
      </w:pPr>
      <w:r w:rsidRPr="00CE0BA1">
        <w:rPr>
          <w:rFonts w:asciiTheme="minorHAnsi" w:hAnsiTheme="minorHAnsi" w:cstheme="minorHAnsi"/>
          <w:i w:val="0"/>
          <w:sz w:val="22"/>
          <w:szCs w:val="22"/>
        </w:rPr>
        <w:t>Wszelkie zmiany i uzupełnienia niniejszej umowy wymagają formy pisemnej w postaci aneksu do umowy pod rygorem nieważności.</w:t>
      </w:r>
    </w:p>
    <w:p w:rsidR="00F72CAC" w:rsidRPr="001C36C0" w:rsidRDefault="00F72CAC" w:rsidP="00F72CAC">
      <w:pPr>
        <w:pStyle w:val="Tekstpodstawowy"/>
        <w:numPr>
          <w:ilvl w:val="0"/>
          <w:numId w:val="23"/>
        </w:numPr>
        <w:ind w:left="0" w:hanging="284"/>
        <w:jc w:val="both"/>
        <w:rPr>
          <w:rFonts w:asciiTheme="minorHAnsi" w:hAnsiTheme="minorHAnsi" w:cstheme="minorHAnsi"/>
          <w:i w:val="0"/>
          <w:sz w:val="22"/>
          <w:szCs w:val="22"/>
        </w:rPr>
      </w:pPr>
      <w:r w:rsidRPr="00CE0BA1">
        <w:rPr>
          <w:rFonts w:asciiTheme="minorHAnsi" w:hAnsiTheme="minorHAnsi" w:cstheme="minorHAnsi"/>
          <w:i w:val="0"/>
          <w:sz w:val="22"/>
          <w:szCs w:val="22"/>
        </w:rPr>
        <w:t>Nie dopuszcza się wprowadzenia zmian do niniejszej umowy, c</w:t>
      </w:r>
      <w:r>
        <w:rPr>
          <w:rFonts w:asciiTheme="minorHAnsi" w:hAnsiTheme="minorHAnsi" w:cstheme="minorHAnsi"/>
          <w:i w:val="0"/>
          <w:sz w:val="22"/>
          <w:szCs w:val="22"/>
        </w:rPr>
        <w:t>hyba że zachodzą okoliczności o </w:t>
      </w:r>
      <w:r w:rsidRPr="00CE0BA1">
        <w:rPr>
          <w:rFonts w:asciiTheme="minorHAnsi" w:hAnsiTheme="minorHAnsi" w:cstheme="minorHAnsi"/>
          <w:i w:val="0"/>
          <w:sz w:val="22"/>
          <w:szCs w:val="22"/>
        </w:rPr>
        <w:t>których mowa w ustawie Prawo zamówień publicznych.</w:t>
      </w:r>
    </w:p>
    <w:p w:rsidR="00F72CAC" w:rsidRPr="00CE0BA1" w:rsidRDefault="00F72CAC" w:rsidP="00F72CAC">
      <w:pPr>
        <w:tabs>
          <w:tab w:val="num" w:pos="284"/>
        </w:tabs>
        <w:ind w:left="284" w:hanging="284"/>
        <w:jc w:val="center"/>
        <w:rPr>
          <w:rFonts w:asciiTheme="minorHAnsi" w:hAnsiTheme="minorHAnsi" w:cstheme="minorHAnsi"/>
          <w:b/>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13</w:t>
      </w:r>
    </w:p>
    <w:p w:rsidR="00F72CAC" w:rsidRPr="003C1075" w:rsidRDefault="00F72CAC" w:rsidP="00F72CAC">
      <w:pPr>
        <w:pStyle w:val="Tekstpodstawowy"/>
        <w:tabs>
          <w:tab w:val="num"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Do spraw nieuregulowanych niniejszą umową mają zastosowanie przepisy kodeksu cywilnego ze szczególnym uwzględnieniem przepisów o sprzedaży oraz przepisy ustawy Prawo zamówień publicznych.</w:t>
      </w:r>
    </w:p>
    <w:p w:rsidR="00F72CAC" w:rsidRPr="00CE0BA1" w:rsidRDefault="00F72CAC" w:rsidP="00F72CAC">
      <w:pPr>
        <w:tabs>
          <w:tab w:val="num" w:pos="284"/>
        </w:tabs>
        <w:rPr>
          <w:rFonts w:asciiTheme="minorHAnsi" w:hAnsiTheme="minorHAnsi" w:cstheme="minorHAnsi"/>
          <w:b/>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14</w:t>
      </w:r>
    </w:p>
    <w:p w:rsidR="00F72CAC" w:rsidRPr="003C1075" w:rsidRDefault="00F72CAC" w:rsidP="00F72CAC">
      <w:pPr>
        <w:tabs>
          <w:tab w:val="num" w:pos="0"/>
        </w:tabs>
        <w:jc w:val="both"/>
        <w:rPr>
          <w:rFonts w:asciiTheme="minorHAnsi" w:hAnsiTheme="minorHAnsi" w:cstheme="minorHAnsi"/>
          <w:sz w:val="22"/>
          <w:szCs w:val="22"/>
        </w:rPr>
      </w:pPr>
      <w:r w:rsidRPr="003C1075">
        <w:rPr>
          <w:rFonts w:asciiTheme="minorHAnsi" w:hAnsiTheme="minorHAnsi" w:cstheme="minorHAnsi"/>
          <w:sz w:val="22"/>
          <w:szCs w:val="22"/>
        </w:rPr>
        <w:t xml:space="preserve">1. Wszelkie spory, w razie braku osiągnięcia porozumienia, będą rozstrzygane przez sąd powszechny właściwy dla siedziby Zamawiającego. </w:t>
      </w:r>
    </w:p>
    <w:p w:rsidR="00F72CAC" w:rsidRPr="003C1075" w:rsidRDefault="00F72CAC" w:rsidP="00F72CAC">
      <w:pPr>
        <w:pStyle w:val="gmail-msonormal"/>
        <w:shd w:val="clear" w:color="auto" w:fill="FFFFFF"/>
        <w:spacing w:before="0" w:beforeAutospacing="0" w:after="0" w:afterAutospacing="0"/>
        <w:jc w:val="both"/>
        <w:rPr>
          <w:rFonts w:asciiTheme="minorHAnsi" w:hAnsiTheme="minorHAnsi" w:cstheme="minorHAnsi"/>
          <w:color w:val="000000"/>
          <w:sz w:val="22"/>
          <w:szCs w:val="22"/>
        </w:rPr>
      </w:pPr>
      <w:r w:rsidRPr="003C1075">
        <w:rPr>
          <w:rFonts w:asciiTheme="minorHAnsi" w:hAnsiTheme="minorHAnsi" w:cstheme="minorHAnsi"/>
          <w:color w:val="000000"/>
          <w:sz w:val="22"/>
          <w:szCs w:val="22"/>
        </w:rPr>
        <w:t>2. W przypadku gdyby którekolwiek z postanowień Umowy zost</w:t>
      </w:r>
      <w:r>
        <w:rPr>
          <w:rFonts w:asciiTheme="minorHAnsi" w:hAnsiTheme="minorHAnsi" w:cstheme="minorHAnsi"/>
          <w:color w:val="000000"/>
          <w:sz w:val="22"/>
          <w:szCs w:val="22"/>
        </w:rPr>
        <w:t>ały uznane za nieważne, Umowa w </w:t>
      </w:r>
      <w:r w:rsidRPr="003C1075">
        <w:rPr>
          <w:rFonts w:asciiTheme="minorHAnsi" w:hAnsiTheme="minorHAnsi" w:cstheme="minorHAnsi"/>
          <w:color w:val="000000"/>
          <w:sz w:val="22"/>
          <w:szCs w:val="22"/>
        </w:rPr>
        <w:t>pozostałej części pozostanie ważna. W przypadku wskazanym w zdaniu poprzednim Strony zobowiązują się do zastąpienia nieważnych postanowień Umowy nowymi postanowieniami zbliżonymi celem do postanowień uznanych za nieważne.</w:t>
      </w:r>
    </w:p>
    <w:p w:rsidR="00F72CAC" w:rsidRPr="003C1075" w:rsidRDefault="00F72CAC" w:rsidP="00F72CAC">
      <w:pPr>
        <w:pStyle w:val="gmail-msonormal"/>
        <w:shd w:val="clear" w:color="auto" w:fill="FFFFFF"/>
        <w:spacing w:before="0" w:beforeAutospacing="0" w:after="0" w:afterAutospacing="0"/>
        <w:jc w:val="both"/>
        <w:rPr>
          <w:rFonts w:asciiTheme="minorHAnsi" w:hAnsiTheme="minorHAnsi" w:cstheme="minorHAnsi"/>
          <w:color w:val="000000"/>
          <w:sz w:val="22"/>
          <w:szCs w:val="22"/>
        </w:rPr>
      </w:pPr>
      <w:r w:rsidRPr="003C1075">
        <w:rPr>
          <w:rFonts w:asciiTheme="minorHAnsi" w:hAnsiTheme="minorHAnsi" w:cstheme="minorHAnsi"/>
          <w:color w:val="000000"/>
          <w:sz w:val="22"/>
          <w:szCs w:val="22"/>
        </w:rPr>
        <w:lastRenderedPageBreak/>
        <w:t>3. Brak egzekwowania przez jedną ze Stron realizacji obowiązków drugiej Strony w czasie obowiązywania niniejszej umowy nie będzie interpretowany jako zgoda na niewykonywanie postanowień umowy lub zmianę jej treści. </w:t>
      </w:r>
    </w:p>
    <w:p w:rsidR="00F72CAC" w:rsidRPr="003C1075" w:rsidRDefault="00F72CAC" w:rsidP="00F72CAC">
      <w:pPr>
        <w:pStyle w:val="gmail-msonormal"/>
        <w:shd w:val="clear" w:color="auto" w:fill="FFFFFF"/>
        <w:spacing w:before="0" w:beforeAutospacing="0" w:after="0" w:afterAutospacing="0"/>
        <w:jc w:val="both"/>
        <w:rPr>
          <w:rFonts w:asciiTheme="minorHAnsi" w:hAnsiTheme="minorHAnsi" w:cstheme="minorHAnsi"/>
          <w:color w:val="000000"/>
          <w:sz w:val="22"/>
          <w:szCs w:val="22"/>
        </w:rPr>
      </w:pPr>
      <w:r w:rsidRPr="003C1075">
        <w:rPr>
          <w:rFonts w:asciiTheme="minorHAnsi" w:hAnsiTheme="minorHAnsi" w:cstheme="minorHAnsi"/>
          <w:color w:val="000000"/>
          <w:sz w:val="22"/>
          <w:szCs w:val="22"/>
        </w:rPr>
        <w:t xml:space="preserve">4. Strony są zobowiązane zawiadamiać się wzajemnie o każdorazowej zmianie adresu. W razie zaniedbania tego obowiązku pismo przesłane pod ostatnio wskazany </w:t>
      </w:r>
      <w:r>
        <w:rPr>
          <w:rFonts w:asciiTheme="minorHAnsi" w:hAnsiTheme="minorHAnsi" w:cstheme="minorHAnsi"/>
          <w:color w:val="000000"/>
          <w:sz w:val="22"/>
          <w:szCs w:val="22"/>
        </w:rPr>
        <w:t>przez Stronę adres i zwrócone z </w:t>
      </w:r>
      <w:r w:rsidRPr="003C1075">
        <w:rPr>
          <w:rFonts w:asciiTheme="minorHAnsi" w:hAnsiTheme="minorHAnsi" w:cstheme="minorHAnsi"/>
          <w:color w:val="000000"/>
          <w:sz w:val="22"/>
          <w:szCs w:val="22"/>
        </w:rPr>
        <w:t>adnotacją o niemożności doręczenia, traktuje się jak doręczone. </w:t>
      </w:r>
    </w:p>
    <w:p w:rsidR="00F72CAC" w:rsidRPr="00CE0BA1" w:rsidRDefault="00F72CAC" w:rsidP="00F72CAC">
      <w:pPr>
        <w:tabs>
          <w:tab w:val="num" w:pos="0"/>
        </w:tabs>
        <w:jc w:val="both"/>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15</w:t>
      </w:r>
    </w:p>
    <w:p w:rsidR="00F72CAC" w:rsidRPr="00CE0BA1" w:rsidRDefault="00F72CAC" w:rsidP="00F72CAC">
      <w:pPr>
        <w:tabs>
          <w:tab w:val="num" w:pos="0"/>
        </w:tabs>
        <w:jc w:val="both"/>
        <w:rPr>
          <w:rFonts w:asciiTheme="minorHAnsi" w:hAnsiTheme="minorHAnsi" w:cstheme="minorHAnsi"/>
          <w:sz w:val="22"/>
          <w:szCs w:val="22"/>
        </w:rPr>
      </w:pPr>
      <w:r w:rsidRPr="00CE0BA1">
        <w:rPr>
          <w:rFonts w:asciiTheme="minorHAnsi" w:hAnsiTheme="minorHAnsi" w:cstheme="minorHAnsi"/>
          <w:sz w:val="22"/>
          <w:szCs w:val="22"/>
        </w:rPr>
        <w:t>Umowę sporządzono w trzech jednobrzmiących egzemplarzach: jeden egzemplarz dla Wykonawcy, dwa egzemplarze dla Zamawiającego.</w:t>
      </w:r>
    </w:p>
    <w:p w:rsidR="00F72CAC" w:rsidRPr="00CE0BA1" w:rsidRDefault="00F72CAC" w:rsidP="00F72CAC">
      <w:pPr>
        <w:tabs>
          <w:tab w:val="num" w:pos="0"/>
        </w:tabs>
        <w:jc w:val="both"/>
        <w:rPr>
          <w:rFonts w:asciiTheme="minorHAnsi" w:hAnsiTheme="minorHAnsi" w:cstheme="minorHAnsi"/>
          <w:sz w:val="22"/>
          <w:szCs w:val="22"/>
        </w:rPr>
      </w:pPr>
    </w:p>
    <w:p w:rsidR="00F72CAC" w:rsidRPr="00CE0BA1" w:rsidRDefault="00F72CAC" w:rsidP="00F72CAC">
      <w:pPr>
        <w:tabs>
          <w:tab w:val="num" w:pos="0"/>
        </w:tabs>
        <w:jc w:val="both"/>
        <w:rPr>
          <w:rFonts w:asciiTheme="minorHAnsi" w:hAnsiTheme="minorHAnsi" w:cstheme="minorHAnsi"/>
          <w:sz w:val="22"/>
          <w:szCs w:val="22"/>
        </w:rPr>
      </w:pPr>
      <w:r w:rsidRPr="00CE0BA1">
        <w:rPr>
          <w:rFonts w:asciiTheme="minorHAnsi" w:hAnsiTheme="minorHAnsi" w:cstheme="minorHAnsi"/>
          <w:sz w:val="22"/>
          <w:szCs w:val="22"/>
        </w:rPr>
        <w:t>Załączniki stanowiące integralną część umowy:</w:t>
      </w:r>
    </w:p>
    <w:p w:rsidR="00F72CAC" w:rsidRPr="00CE0BA1" w:rsidRDefault="00F72CAC" w:rsidP="00F72CAC">
      <w:pPr>
        <w:tabs>
          <w:tab w:val="num" w:pos="0"/>
        </w:tabs>
        <w:jc w:val="both"/>
        <w:rPr>
          <w:rFonts w:asciiTheme="minorHAnsi" w:hAnsiTheme="minorHAnsi" w:cstheme="minorHAnsi"/>
          <w:sz w:val="22"/>
          <w:szCs w:val="22"/>
        </w:rPr>
      </w:pPr>
      <w:r w:rsidRPr="00CE0BA1">
        <w:rPr>
          <w:rFonts w:asciiTheme="minorHAnsi" w:hAnsiTheme="minorHAnsi" w:cstheme="minorHAnsi"/>
          <w:sz w:val="22"/>
          <w:szCs w:val="22"/>
        </w:rPr>
        <w:t>1. Formularz ofertowy Wykonawcy – Załącznik nr 1 do umowy</w:t>
      </w:r>
    </w:p>
    <w:p w:rsidR="00F72CAC" w:rsidRPr="00CE0BA1" w:rsidRDefault="00F72CAC" w:rsidP="00F72CAC">
      <w:pPr>
        <w:tabs>
          <w:tab w:val="num" w:pos="0"/>
        </w:tabs>
        <w:jc w:val="both"/>
        <w:rPr>
          <w:rFonts w:asciiTheme="minorHAnsi" w:hAnsiTheme="minorHAnsi" w:cstheme="minorHAnsi"/>
          <w:sz w:val="22"/>
          <w:szCs w:val="22"/>
        </w:rPr>
      </w:pPr>
      <w:r w:rsidRPr="00CE0BA1">
        <w:rPr>
          <w:rFonts w:asciiTheme="minorHAnsi" w:hAnsiTheme="minorHAnsi" w:cstheme="minorHAnsi"/>
          <w:sz w:val="22"/>
          <w:szCs w:val="22"/>
        </w:rPr>
        <w:t>2. Wymagania techniczne, gwarancji i serwisu – Załącznik nr 2 do umowy</w:t>
      </w:r>
    </w:p>
    <w:p w:rsidR="00F72CAC" w:rsidRPr="00CE0BA1" w:rsidRDefault="00F72CAC" w:rsidP="00F72CAC">
      <w:pPr>
        <w:tabs>
          <w:tab w:val="num" w:pos="284"/>
        </w:tabs>
        <w:ind w:left="284" w:hanging="284"/>
        <w:jc w:val="both"/>
        <w:rPr>
          <w:rFonts w:asciiTheme="minorHAnsi" w:hAnsiTheme="minorHAnsi" w:cstheme="minorHAnsi"/>
          <w:b/>
          <w:sz w:val="22"/>
          <w:szCs w:val="22"/>
        </w:rPr>
      </w:pPr>
    </w:p>
    <w:p w:rsidR="00F72CAC" w:rsidRPr="00CE0BA1" w:rsidRDefault="00F72CAC" w:rsidP="00F72CAC">
      <w:pPr>
        <w:tabs>
          <w:tab w:val="num" w:pos="284"/>
        </w:tabs>
        <w:ind w:left="284" w:hanging="284"/>
        <w:rPr>
          <w:rFonts w:asciiTheme="minorHAnsi" w:hAnsiTheme="minorHAnsi" w:cstheme="minorHAnsi"/>
          <w:b/>
          <w:sz w:val="22"/>
          <w:szCs w:val="22"/>
        </w:rPr>
      </w:pPr>
    </w:p>
    <w:p w:rsidR="00F72CAC" w:rsidRPr="00CE0BA1" w:rsidRDefault="00F72CAC" w:rsidP="00F72CAC">
      <w:pPr>
        <w:tabs>
          <w:tab w:val="num" w:pos="284"/>
        </w:tabs>
        <w:ind w:left="284" w:hanging="284"/>
        <w:rPr>
          <w:rFonts w:asciiTheme="minorHAnsi" w:hAnsiTheme="minorHAnsi" w:cstheme="minorHAnsi"/>
          <w:b/>
          <w:sz w:val="22"/>
          <w:szCs w:val="22"/>
        </w:rPr>
      </w:pPr>
    </w:p>
    <w:p w:rsidR="00F72CAC" w:rsidRDefault="00F72CAC" w:rsidP="00F72CAC">
      <w:pPr>
        <w:tabs>
          <w:tab w:val="num" w:pos="284"/>
        </w:tabs>
        <w:ind w:left="284" w:hanging="284"/>
        <w:rPr>
          <w:rFonts w:asciiTheme="minorHAnsi" w:hAnsiTheme="minorHAnsi" w:cstheme="minorHAnsi"/>
          <w:b/>
          <w:sz w:val="22"/>
          <w:szCs w:val="22"/>
        </w:rPr>
      </w:pPr>
      <w:r w:rsidRPr="00CE0BA1">
        <w:rPr>
          <w:rFonts w:asciiTheme="minorHAnsi" w:hAnsiTheme="minorHAnsi" w:cstheme="minorHAnsi"/>
          <w:b/>
          <w:sz w:val="22"/>
          <w:szCs w:val="22"/>
        </w:rPr>
        <w:t>WYKONAWCA:</w:t>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t>ZAMAWIAJĄCY:</w:t>
      </w:r>
    </w:p>
    <w:p w:rsidR="004E00CB" w:rsidRPr="007456BE" w:rsidRDefault="004E00CB" w:rsidP="007456BE">
      <w:pPr>
        <w:tabs>
          <w:tab w:val="num" w:pos="284"/>
        </w:tabs>
        <w:ind w:left="284" w:hanging="284"/>
        <w:rPr>
          <w:rFonts w:asciiTheme="minorHAnsi" w:hAnsiTheme="minorHAnsi" w:cstheme="minorHAnsi"/>
          <w:b/>
          <w:sz w:val="22"/>
          <w:szCs w:val="22"/>
        </w:rPr>
      </w:pPr>
    </w:p>
    <w:sectPr w:rsidR="004E00CB" w:rsidRPr="007456BE" w:rsidSect="00BE2283">
      <w:pgSz w:w="11906" w:h="16838"/>
      <w:pgMar w:top="962" w:right="1274" w:bottom="1134" w:left="1418" w:header="426" w:footer="204"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0F14C710"/>
    <w:name w:val="WW8Num6"/>
    <w:lvl w:ilvl="0">
      <w:start w:val="1"/>
      <w:numFmt w:val="bullet"/>
      <w:lvlText w:val=""/>
      <w:lvlJc w:val="left"/>
      <w:pPr>
        <w:tabs>
          <w:tab w:val="num" w:pos="927"/>
        </w:tabs>
        <w:ind w:left="927" w:hanging="360"/>
      </w:pPr>
      <w:rPr>
        <w:rFonts w:ascii="Times New Roman" w:eastAsia="Times New Roman" w:hAnsi="Times New Roman" w:cs="Times New Roman" w:hint="default"/>
        <w:color w:val="auto"/>
        <w:sz w:val="22"/>
        <w:szCs w:val="22"/>
      </w:rPr>
    </w:lvl>
    <w:lvl w:ilvl="1">
      <w:start w:val="1"/>
      <w:numFmt w:val="decimal"/>
      <w:lvlText w:val="%2."/>
      <w:lvlJc w:val="left"/>
      <w:pPr>
        <w:tabs>
          <w:tab w:val="num" w:pos="644"/>
        </w:tabs>
        <w:ind w:left="644" w:hanging="360"/>
      </w:pPr>
      <w:rPr>
        <w:rFonts w:hint="default"/>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sz w:val="22"/>
        <w:szCs w:val="22"/>
      </w:rPr>
    </w:lvl>
    <w:lvl w:ilvl="5">
      <w:start w:val="1"/>
      <w:numFmt w:val="lowerLetter"/>
      <w:lvlText w:val="%6)"/>
      <w:lvlJc w:val="left"/>
      <w:pPr>
        <w:tabs>
          <w:tab w:val="num" w:pos="4500"/>
        </w:tabs>
        <w:ind w:left="4500" w:hanging="36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00000017"/>
    <w:multiLevelType w:val="multilevel"/>
    <w:tmpl w:val="17683254"/>
    <w:name w:val="WW8Num23"/>
    <w:lvl w:ilvl="0">
      <w:start w:val="1"/>
      <w:numFmt w:val="bullet"/>
      <w:lvlText w:val=""/>
      <w:lvlJc w:val="left"/>
      <w:pPr>
        <w:tabs>
          <w:tab w:val="num" w:pos="720"/>
        </w:tabs>
        <w:ind w:left="720" w:hanging="360"/>
      </w:pPr>
      <w:rPr>
        <w:rFonts w:ascii="Times New Roman" w:eastAsia="Times New Roman" w:hAnsi="Times New Roman" w:cs="Times New Roman" w:hint="default"/>
        <w:b w:val="0"/>
        <w:color w:val="auto"/>
        <w:sz w:val="22"/>
        <w:szCs w:val="22"/>
      </w:rPr>
    </w:lvl>
    <w:lvl w:ilvl="1">
      <w:start w:val="1"/>
      <w:numFmt w:val="decimal"/>
      <w:lvlText w:val="%2."/>
      <w:lvlJc w:val="left"/>
      <w:pPr>
        <w:tabs>
          <w:tab w:val="num" w:pos="1440"/>
        </w:tabs>
        <w:ind w:left="1440" w:hanging="360"/>
      </w:pPr>
      <w:rPr>
        <w:rFonts w:cs="Times New Roman" w:hint="default"/>
        <w:sz w:val="22"/>
        <w:szCs w:val="22"/>
      </w:rPr>
    </w:lvl>
    <w:lvl w:ilvl="2">
      <w:start w:val="1"/>
      <w:numFmt w:val="lowerRoman"/>
      <w:lvlText w:val="%3."/>
      <w:lvlJc w:val="right"/>
      <w:pPr>
        <w:tabs>
          <w:tab w:val="num" w:pos="2160"/>
        </w:tabs>
        <w:ind w:left="2160" w:hanging="180"/>
      </w:pPr>
      <w:rPr>
        <w:rFonts w:cs="Times New Roman" w:hint="default"/>
        <w:sz w:val="22"/>
        <w:szCs w:val="22"/>
      </w:rPr>
    </w:lvl>
    <w:lvl w:ilvl="3">
      <w:start w:val="5"/>
      <w:numFmt w:val="decimal"/>
      <w:lvlText w:val="%4."/>
      <w:lvlJc w:val="left"/>
      <w:pPr>
        <w:tabs>
          <w:tab w:val="num" w:pos="2880"/>
        </w:tabs>
        <w:ind w:left="2880" w:hanging="360"/>
      </w:pPr>
      <w:rPr>
        <w:rFonts w:cs="Times New Roman" w:hint="default"/>
        <w:sz w:val="22"/>
        <w:szCs w:val="22"/>
      </w:rPr>
    </w:lvl>
    <w:lvl w:ilvl="4">
      <w:start w:val="1"/>
      <w:numFmt w:val="decimal"/>
      <w:lvlText w:val="%5)"/>
      <w:lvlJc w:val="left"/>
      <w:pPr>
        <w:tabs>
          <w:tab w:val="num" w:pos="3600"/>
        </w:tabs>
        <w:ind w:left="3600" w:hanging="360"/>
      </w:pPr>
      <w:rPr>
        <w:rFonts w:hint="default"/>
        <w:sz w:val="24"/>
        <w:szCs w:val="24"/>
      </w:rPr>
    </w:lvl>
    <w:lvl w:ilvl="5">
      <w:start w:val="1"/>
      <w:numFmt w:val="lowerLetter"/>
      <w:lvlText w:val="%6)"/>
      <w:lvlJc w:val="left"/>
      <w:pPr>
        <w:tabs>
          <w:tab w:val="num" w:pos="4500"/>
        </w:tabs>
        <w:ind w:left="4500" w:hanging="360"/>
      </w:pPr>
      <w:rPr>
        <w:rFonts w:cs="Times New Roman" w:hint="default"/>
        <w:sz w:val="22"/>
        <w:szCs w:val="22"/>
      </w:rPr>
    </w:lvl>
    <w:lvl w:ilvl="6">
      <w:start w:val="1"/>
      <w:numFmt w:val="decimal"/>
      <w:lvlText w:val="%7."/>
      <w:lvlJc w:val="left"/>
      <w:pPr>
        <w:tabs>
          <w:tab w:val="num" w:pos="5040"/>
        </w:tabs>
        <w:ind w:left="5040" w:hanging="360"/>
      </w:pPr>
      <w:rPr>
        <w:rFonts w:cs="Times New Roman" w:hint="default"/>
        <w:color w:val="auto"/>
      </w:rPr>
    </w:lvl>
    <w:lvl w:ilvl="7">
      <w:start w:val="1"/>
      <w:numFmt w:val="lowerLetter"/>
      <w:lvlText w:val="%8."/>
      <w:lvlJc w:val="left"/>
      <w:pPr>
        <w:tabs>
          <w:tab w:val="num" w:pos="5760"/>
        </w:tabs>
        <w:ind w:left="5760" w:hanging="360"/>
      </w:pPr>
      <w:rPr>
        <w:rFonts w:cs="Times New Roman" w:hint="default"/>
        <w:sz w:val="22"/>
        <w:szCs w:val="22"/>
      </w:rPr>
    </w:lvl>
    <w:lvl w:ilvl="8">
      <w:start w:val="1"/>
      <w:numFmt w:val="lowerRoman"/>
      <w:lvlText w:val="%9."/>
      <w:lvlJc w:val="right"/>
      <w:pPr>
        <w:tabs>
          <w:tab w:val="num" w:pos="6480"/>
        </w:tabs>
        <w:ind w:left="6480" w:hanging="180"/>
      </w:pPr>
      <w:rPr>
        <w:rFonts w:cs="Times New Roman" w:hint="default"/>
        <w:sz w:val="22"/>
        <w:szCs w:val="22"/>
      </w:rPr>
    </w:lvl>
  </w:abstractNum>
  <w:abstractNum w:abstractNumId="3">
    <w:nsid w:val="00000020"/>
    <w:multiLevelType w:val="singleLevel"/>
    <w:tmpl w:val="0415000F"/>
    <w:lvl w:ilvl="0">
      <w:start w:val="1"/>
      <w:numFmt w:val="decimal"/>
      <w:lvlText w:val="%1."/>
      <w:lvlJc w:val="left"/>
      <w:pPr>
        <w:ind w:left="2880" w:hanging="360"/>
      </w:pPr>
    </w:lvl>
  </w:abstractNum>
  <w:abstractNum w:abstractNumId="4">
    <w:nsid w:val="01A957B1"/>
    <w:multiLevelType w:val="multilevel"/>
    <w:tmpl w:val="2260341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30A35BC"/>
    <w:multiLevelType w:val="multilevel"/>
    <w:tmpl w:val="7D964DD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7C072E9"/>
    <w:multiLevelType w:val="hybridMultilevel"/>
    <w:tmpl w:val="21063496"/>
    <w:lvl w:ilvl="0" w:tplc="A104A32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450EF1"/>
    <w:multiLevelType w:val="hybridMultilevel"/>
    <w:tmpl w:val="C66CA964"/>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3E41B4"/>
    <w:multiLevelType w:val="hybridMultilevel"/>
    <w:tmpl w:val="B09E5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C20360B"/>
    <w:multiLevelType w:val="hybridMultilevel"/>
    <w:tmpl w:val="F60CD8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233C6A02"/>
    <w:multiLevelType w:val="multilevel"/>
    <w:tmpl w:val="2260341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30EA5009"/>
    <w:multiLevelType w:val="multilevel"/>
    <w:tmpl w:val="2260341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2256448"/>
    <w:multiLevelType w:val="hybridMultilevel"/>
    <w:tmpl w:val="438CDD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C357510"/>
    <w:multiLevelType w:val="hybridMultilevel"/>
    <w:tmpl w:val="66042FCE"/>
    <w:lvl w:ilvl="0" w:tplc="4CFCEA76">
      <w:start w:val="1"/>
      <w:numFmt w:val="upperRoman"/>
      <w:lvlText w:val="%1."/>
      <w:lvlJc w:val="right"/>
      <w:pPr>
        <w:ind w:left="360" w:hanging="360"/>
      </w:pPr>
      <w:rPr>
        <w:rFonts w:hint="default"/>
        <w:u w:val="single"/>
      </w:rPr>
    </w:lvl>
    <w:lvl w:ilvl="1" w:tplc="04150019">
      <w:start w:val="1"/>
      <w:numFmt w:val="decimal"/>
      <w:pStyle w:val="Nagwek2"/>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3ECE1CA8"/>
    <w:multiLevelType w:val="hybridMultilevel"/>
    <w:tmpl w:val="20548A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3031C5F"/>
    <w:multiLevelType w:val="hybridMultilevel"/>
    <w:tmpl w:val="CB7259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90E5B29"/>
    <w:multiLevelType w:val="hybridMultilevel"/>
    <w:tmpl w:val="D6C25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DE7618B"/>
    <w:multiLevelType w:val="hybridMultilevel"/>
    <w:tmpl w:val="DFEAC1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53ED76E6"/>
    <w:multiLevelType w:val="multilevel"/>
    <w:tmpl w:val="61B8616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56083EA5"/>
    <w:multiLevelType w:val="hybridMultilevel"/>
    <w:tmpl w:val="161C87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BBB4C73"/>
    <w:multiLevelType w:val="hybridMultilevel"/>
    <w:tmpl w:val="237004A0"/>
    <w:lvl w:ilvl="0" w:tplc="4BCC22BA">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3E579BF"/>
    <w:multiLevelType w:val="hybridMultilevel"/>
    <w:tmpl w:val="C5ACFBC8"/>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nsid w:val="7B9D1966"/>
    <w:multiLevelType w:val="hybridMultilevel"/>
    <w:tmpl w:val="278A5E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C5E0856"/>
    <w:multiLevelType w:val="hybridMultilevel"/>
    <w:tmpl w:val="FE9C4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D1C5E82"/>
    <w:multiLevelType w:val="hybridMultilevel"/>
    <w:tmpl w:val="BACCD1C4"/>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18"/>
  </w:num>
  <w:num w:numId="6">
    <w:abstractNumId w:val="10"/>
  </w:num>
  <w:num w:numId="7">
    <w:abstractNumId w:val="6"/>
  </w:num>
  <w:num w:numId="8">
    <w:abstractNumId w:val="19"/>
  </w:num>
  <w:num w:numId="9">
    <w:abstractNumId w:val="9"/>
  </w:num>
  <w:num w:numId="10">
    <w:abstractNumId w:val="17"/>
  </w:num>
  <w:num w:numId="11">
    <w:abstractNumId w:val="21"/>
  </w:num>
  <w:num w:numId="12">
    <w:abstractNumId w:val="22"/>
  </w:num>
  <w:num w:numId="13">
    <w:abstractNumId w:val="24"/>
  </w:num>
  <w:num w:numId="14">
    <w:abstractNumId w:val="7"/>
  </w:num>
  <w:num w:numId="15">
    <w:abstractNumId w:val="11"/>
  </w:num>
  <w:num w:numId="16">
    <w:abstractNumId w:val="5"/>
  </w:num>
  <w:num w:numId="17">
    <w:abstractNumId w:val="16"/>
  </w:num>
  <w:num w:numId="18">
    <w:abstractNumId w:val="14"/>
  </w:num>
  <w:num w:numId="19">
    <w:abstractNumId w:val="8"/>
  </w:num>
  <w:num w:numId="20">
    <w:abstractNumId w:val="15"/>
  </w:num>
  <w:num w:numId="21">
    <w:abstractNumId w:val="23"/>
  </w:num>
  <w:num w:numId="22">
    <w:abstractNumId w:val="4"/>
  </w:num>
  <w:num w:numId="23">
    <w:abstractNumId w:val="12"/>
  </w:num>
  <w:num w:numId="24">
    <w:abstractNumId w:val="13"/>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F5888"/>
    <w:rsid w:val="0002342D"/>
    <w:rsid w:val="000548AB"/>
    <w:rsid w:val="0007334F"/>
    <w:rsid w:val="000768A1"/>
    <w:rsid w:val="0008034E"/>
    <w:rsid w:val="000A42B8"/>
    <w:rsid w:val="000B6156"/>
    <w:rsid w:val="000D0460"/>
    <w:rsid w:val="000E2377"/>
    <w:rsid w:val="000F362D"/>
    <w:rsid w:val="001633ED"/>
    <w:rsid w:val="00182C01"/>
    <w:rsid w:val="001B22EC"/>
    <w:rsid w:val="00211FEF"/>
    <w:rsid w:val="002225F4"/>
    <w:rsid w:val="00230A04"/>
    <w:rsid w:val="00235502"/>
    <w:rsid w:val="002461D3"/>
    <w:rsid w:val="002606F7"/>
    <w:rsid w:val="0026687F"/>
    <w:rsid w:val="002669DD"/>
    <w:rsid w:val="002B5D31"/>
    <w:rsid w:val="002B6676"/>
    <w:rsid w:val="002D4582"/>
    <w:rsid w:val="003050DE"/>
    <w:rsid w:val="003468AB"/>
    <w:rsid w:val="003473EC"/>
    <w:rsid w:val="00376E05"/>
    <w:rsid w:val="0039135C"/>
    <w:rsid w:val="00397DA4"/>
    <w:rsid w:val="00406682"/>
    <w:rsid w:val="0043672B"/>
    <w:rsid w:val="00437FB6"/>
    <w:rsid w:val="00452236"/>
    <w:rsid w:val="00472F69"/>
    <w:rsid w:val="0049167A"/>
    <w:rsid w:val="00492951"/>
    <w:rsid w:val="004C661C"/>
    <w:rsid w:val="004D5A67"/>
    <w:rsid w:val="004E00CB"/>
    <w:rsid w:val="00507530"/>
    <w:rsid w:val="00515408"/>
    <w:rsid w:val="00535D4C"/>
    <w:rsid w:val="005576DF"/>
    <w:rsid w:val="00573E4B"/>
    <w:rsid w:val="00597117"/>
    <w:rsid w:val="005B0B96"/>
    <w:rsid w:val="005E206D"/>
    <w:rsid w:val="006453F4"/>
    <w:rsid w:val="00657DC2"/>
    <w:rsid w:val="006942EE"/>
    <w:rsid w:val="006943B7"/>
    <w:rsid w:val="006B6955"/>
    <w:rsid w:val="006C6FC5"/>
    <w:rsid w:val="006E3C6F"/>
    <w:rsid w:val="006F619C"/>
    <w:rsid w:val="007456BE"/>
    <w:rsid w:val="00760C5A"/>
    <w:rsid w:val="007B4A25"/>
    <w:rsid w:val="008172B8"/>
    <w:rsid w:val="0082053D"/>
    <w:rsid w:val="00824550"/>
    <w:rsid w:val="0086226D"/>
    <w:rsid w:val="0086629C"/>
    <w:rsid w:val="008D4F4E"/>
    <w:rsid w:val="008E11D1"/>
    <w:rsid w:val="008E39F2"/>
    <w:rsid w:val="009329E2"/>
    <w:rsid w:val="00945872"/>
    <w:rsid w:val="00982E8F"/>
    <w:rsid w:val="009A4BDB"/>
    <w:rsid w:val="009B037B"/>
    <w:rsid w:val="009C067B"/>
    <w:rsid w:val="009D7163"/>
    <w:rsid w:val="009E58C7"/>
    <w:rsid w:val="009F29FA"/>
    <w:rsid w:val="00A91CF0"/>
    <w:rsid w:val="00AE413C"/>
    <w:rsid w:val="00AF04C3"/>
    <w:rsid w:val="00AF4C15"/>
    <w:rsid w:val="00B20627"/>
    <w:rsid w:val="00B34681"/>
    <w:rsid w:val="00B40E26"/>
    <w:rsid w:val="00B879C9"/>
    <w:rsid w:val="00BC133B"/>
    <w:rsid w:val="00BC783E"/>
    <w:rsid w:val="00BD7450"/>
    <w:rsid w:val="00BE2D5D"/>
    <w:rsid w:val="00BF2F18"/>
    <w:rsid w:val="00C15772"/>
    <w:rsid w:val="00C249DE"/>
    <w:rsid w:val="00C32D48"/>
    <w:rsid w:val="00CA331D"/>
    <w:rsid w:val="00CA4CC4"/>
    <w:rsid w:val="00CE34D9"/>
    <w:rsid w:val="00CF36A0"/>
    <w:rsid w:val="00CF4EFA"/>
    <w:rsid w:val="00D20A86"/>
    <w:rsid w:val="00D2604D"/>
    <w:rsid w:val="00D648EE"/>
    <w:rsid w:val="00D76E6C"/>
    <w:rsid w:val="00D9435B"/>
    <w:rsid w:val="00D9598A"/>
    <w:rsid w:val="00DA2261"/>
    <w:rsid w:val="00DC05F7"/>
    <w:rsid w:val="00DD5F30"/>
    <w:rsid w:val="00E37EC5"/>
    <w:rsid w:val="00E46C02"/>
    <w:rsid w:val="00E54071"/>
    <w:rsid w:val="00E870FC"/>
    <w:rsid w:val="00EF5888"/>
    <w:rsid w:val="00F11658"/>
    <w:rsid w:val="00F1631B"/>
    <w:rsid w:val="00F2498C"/>
    <w:rsid w:val="00F72CAC"/>
    <w:rsid w:val="00F77B25"/>
    <w:rsid w:val="00FA68AE"/>
    <w:rsid w:val="00FB3921"/>
    <w:rsid w:val="00FC689F"/>
    <w:rsid w:val="00FE09C1"/>
    <w:rsid w:val="00FE20C3"/>
    <w:rsid w:val="00FF067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F5888"/>
    <w:pPr>
      <w:suppressAutoHyphens/>
      <w:ind w:left="0" w:firstLine="0"/>
    </w:pPr>
    <w:rPr>
      <w:rFonts w:ascii="Times New Roman" w:eastAsia="Times New Roman" w:hAnsi="Times New Roman" w:cs="Times New Roman"/>
      <w:sz w:val="20"/>
      <w:szCs w:val="20"/>
      <w:lang w:eastAsia="zh-CN"/>
    </w:rPr>
  </w:style>
  <w:style w:type="paragraph" w:styleId="Nagwek1">
    <w:name w:val="heading 1"/>
    <w:basedOn w:val="Normalny"/>
    <w:next w:val="Normalny"/>
    <w:link w:val="Nagwek1Znak"/>
    <w:qFormat/>
    <w:rsid w:val="00EF5888"/>
    <w:pPr>
      <w:keepNext/>
      <w:numPr>
        <w:numId w:val="1"/>
      </w:numPr>
      <w:jc w:val="center"/>
      <w:outlineLvl w:val="0"/>
    </w:pPr>
    <w:rPr>
      <w:b/>
      <w:sz w:val="24"/>
    </w:rPr>
  </w:style>
  <w:style w:type="paragraph" w:styleId="Nagwek2">
    <w:name w:val="heading 2"/>
    <w:basedOn w:val="Normalny"/>
    <w:next w:val="Normalny"/>
    <w:link w:val="Nagwek2Znak"/>
    <w:qFormat/>
    <w:rsid w:val="00F72CAC"/>
    <w:pPr>
      <w:keepNext/>
      <w:numPr>
        <w:ilvl w:val="1"/>
        <w:numId w:val="24"/>
      </w:numPr>
      <w:tabs>
        <w:tab w:val="left" w:pos="426"/>
      </w:tabs>
      <w:spacing w:before="120"/>
      <w:jc w:val="center"/>
      <w:outlineLvl w:val="1"/>
    </w:pPr>
    <w:rPr>
      <w:rFonts w:ascii="Arial" w:hAnsi="Arial" w:cs="Arial"/>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F5888"/>
    <w:rPr>
      <w:rFonts w:ascii="Times New Roman" w:eastAsia="Times New Roman" w:hAnsi="Times New Roman" w:cs="Times New Roman"/>
      <w:b/>
      <w:sz w:val="24"/>
      <w:szCs w:val="20"/>
      <w:lang w:eastAsia="zh-CN"/>
    </w:rPr>
  </w:style>
  <w:style w:type="paragraph" w:styleId="Tekstpodstawowy">
    <w:name w:val="Body Text"/>
    <w:basedOn w:val="Normalny"/>
    <w:link w:val="TekstpodstawowyZnak"/>
    <w:rsid w:val="00EF5888"/>
    <w:rPr>
      <w:i/>
      <w:sz w:val="24"/>
    </w:rPr>
  </w:style>
  <w:style w:type="character" w:customStyle="1" w:styleId="TekstpodstawowyZnak">
    <w:name w:val="Tekst podstawowy Znak"/>
    <w:basedOn w:val="Domylnaczcionkaakapitu"/>
    <w:link w:val="Tekstpodstawowy"/>
    <w:rsid w:val="00EF5888"/>
    <w:rPr>
      <w:rFonts w:ascii="Times New Roman" w:eastAsia="Times New Roman" w:hAnsi="Times New Roman" w:cs="Times New Roman"/>
      <w:i/>
      <w:sz w:val="24"/>
      <w:szCs w:val="20"/>
      <w:lang w:eastAsia="zh-CN"/>
    </w:rPr>
  </w:style>
  <w:style w:type="paragraph" w:styleId="Nagwek">
    <w:name w:val="header"/>
    <w:aliases w:val="Nagłówek strony Znak"/>
    <w:basedOn w:val="Normalny"/>
    <w:link w:val="NagwekZnak"/>
    <w:rsid w:val="00EF5888"/>
    <w:pPr>
      <w:tabs>
        <w:tab w:val="center" w:pos="4536"/>
        <w:tab w:val="right" w:pos="9072"/>
      </w:tabs>
    </w:pPr>
    <w:rPr>
      <w:rFonts w:ascii="Arial" w:hAnsi="Arial" w:cs="Arial"/>
      <w:sz w:val="24"/>
    </w:rPr>
  </w:style>
  <w:style w:type="character" w:customStyle="1" w:styleId="NagwekZnak">
    <w:name w:val="Nagłówek Znak"/>
    <w:aliases w:val="Nagłówek strony Znak Znak"/>
    <w:basedOn w:val="Domylnaczcionkaakapitu"/>
    <w:link w:val="Nagwek"/>
    <w:rsid w:val="00EF5888"/>
    <w:rPr>
      <w:rFonts w:ascii="Arial" w:eastAsia="Times New Roman" w:hAnsi="Arial" w:cs="Arial"/>
      <w:sz w:val="24"/>
      <w:szCs w:val="20"/>
      <w:lang w:eastAsia="zh-CN"/>
    </w:rPr>
  </w:style>
  <w:style w:type="paragraph" w:customStyle="1" w:styleId="Tekstpodstawowy22">
    <w:name w:val="Tekst podstawowy 22"/>
    <w:basedOn w:val="Normalny"/>
    <w:rsid w:val="00EF5888"/>
    <w:pPr>
      <w:tabs>
        <w:tab w:val="left" w:pos="426"/>
      </w:tabs>
    </w:pPr>
    <w:rPr>
      <w:lang w:bidi="hi-IN"/>
    </w:rPr>
  </w:style>
  <w:style w:type="paragraph" w:styleId="Tekstpodstawowy2">
    <w:name w:val="Body Text 2"/>
    <w:basedOn w:val="Normalny"/>
    <w:link w:val="Tekstpodstawowy2Znak"/>
    <w:rsid w:val="00EF5888"/>
    <w:pPr>
      <w:spacing w:after="120" w:line="480" w:lineRule="auto"/>
    </w:pPr>
  </w:style>
  <w:style w:type="character" w:customStyle="1" w:styleId="Tekstpodstawowy2Znak">
    <w:name w:val="Tekst podstawowy 2 Znak"/>
    <w:basedOn w:val="Domylnaczcionkaakapitu"/>
    <w:link w:val="Tekstpodstawowy2"/>
    <w:rsid w:val="00EF5888"/>
    <w:rPr>
      <w:rFonts w:ascii="Times New Roman" w:eastAsia="Times New Roman" w:hAnsi="Times New Roman" w:cs="Times New Roman"/>
      <w:sz w:val="20"/>
      <w:szCs w:val="20"/>
      <w:lang w:eastAsia="zh-CN"/>
    </w:rPr>
  </w:style>
  <w:style w:type="paragraph" w:styleId="Tekstdymka">
    <w:name w:val="Balloon Text"/>
    <w:basedOn w:val="Normalny"/>
    <w:link w:val="TekstdymkaZnak"/>
    <w:uiPriority w:val="99"/>
    <w:semiHidden/>
    <w:unhideWhenUsed/>
    <w:rsid w:val="00211FEF"/>
    <w:rPr>
      <w:rFonts w:ascii="Tahoma" w:hAnsi="Tahoma" w:cs="Tahoma"/>
      <w:sz w:val="16"/>
      <w:szCs w:val="16"/>
    </w:rPr>
  </w:style>
  <w:style w:type="character" w:customStyle="1" w:styleId="TekstdymkaZnak">
    <w:name w:val="Tekst dymka Znak"/>
    <w:basedOn w:val="Domylnaczcionkaakapitu"/>
    <w:link w:val="Tekstdymka"/>
    <w:uiPriority w:val="99"/>
    <w:semiHidden/>
    <w:rsid w:val="00211FEF"/>
    <w:rPr>
      <w:rFonts w:ascii="Tahoma" w:eastAsia="Times New Roman" w:hAnsi="Tahoma" w:cs="Tahoma"/>
      <w:sz w:val="16"/>
      <w:szCs w:val="16"/>
      <w:lang w:eastAsia="zh-CN"/>
    </w:rPr>
  </w:style>
  <w:style w:type="paragraph" w:styleId="Akapitzlist">
    <w:name w:val="List Paragraph"/>
    <w:aliases w:val="normalny tekst"/>
    <w:basedOn w:val="Normalny"/>
    <w:link w:val="AkapitzlistZnak"/>
    <w:uiPriority w:val="34"/>
    <w:qFormat/>
    <w:rsid w:val="0008034E"/>
    <w:pPr>
      <w:ind w:left="720"/>
      <w:contextualSpacing/>
    </w:pPr>
  </w:style>
  <w:style w:type="paragraph" w:styleId="Bezodstpw">
    <w:name w:val="No Spacing"/>
    <w:uiPriority w:val="1"/>
    <w:qFormat/>
    <w:rsid w:val="006453F4"/>
    <w:pPr>
      <w:suppressAutoHyphens/>
      <w:ind w:left="0" w:firstLine="0"/>
    </w:pPr>
    <w:rPr>
      <w:rFonts w:ascii="Times New Roman" w:eastAsia="Times New Roman" w:hAnsi="Times New Roman" w:cs="Times New Roman"/>
      <w:sz w:val="20"/>
      <w:szCs w:val="20"/>
      <w:lang w:eastAsia="zh-CN"/>
    </w:rPr>
  </w:style>
  <w:style w:type="character" w:customStyle="1" w:styleId="Nagwek2Znak">
    <w:name w:val="Nagłówek 2 Znak"/>
    <w:basedOn w:val="Domylnaczcionkaakapitu"/>
    <w:link w:val="Nagwek2"/>
    <w:rsid w:val="00F72CAC"/>
    <w:rPr>
      <w:rFonts w:ascii="Arial" w:eastAsia="Times New Roman" w:hAnsi="Arial" w:cs="Arial"/>
      <w:b/>
      <w:sz w:val="28"/>
      <w:szCs w:val="20"/>
      <w:lang w:eastAsia="zh-CN"/>
    </w:rPr>
  </w:style>
  <w:style w:type="character" w:customStyle="1" w:styleId="AkapitzlistZnak">
    <w:name w:val="Akapit z listą Znak"/>
    <w:aliases w:val="normalny tekst Znak"/>
    <w:basedOn w:val="Domylnaczcionkaakapitu"/>
    <w:link w:val="Akapitzlist"/>
    <w:uiPriority w:val="34"/>
    <w:locked/>
    <w:rsid w:val="00F72CAC"/>
    <w:rPr>
      <w:rFonts w:ascii="Times New Roman" w:eastAsia="Times New Roman" w:hAnsi="Times New Roman" w:cs="Times New Roman"/>
      <w:sz w:val="20"/>
      <w:szCs w:val="20"/>
      <w:lang w:eastAsia="zh-CN"/>
    </w:rPr>
  </w:style>
  <w:style w:type="paragraph" w:customStyle="1" w:styleId="gmail-msonormal">
    <w:name w:val="gmail-msonormal"/>
    <w:basedOn w:val="Normalny"/>
    <w:rsid w:val="00F72CAC"/>
    <w:pPr>
      <w:suppressAutoHyphens w:val="0"/>
      <w:spacing w:before="100" w:beforeAutospacing="1" w:after="100" w:afterAutospacing="1"/>
    </w:pPr>
    <w:rPr>
      <w:sz w:val="24"/>
      <w:szCs w:val="24"/>
      <w:lang w:eastAsia="pl-PL"/>
    </w:rPr>
  </w:style>
  <w:style w:type="paragraph" w:customStyle="1" w:styleId="gmail-msolistparagraph">
    <w:name w:val="gmail-msolistparagraph"/>
    <w:basedOn w:val="Normalny"/>
    <w:rsid w:val="00F72CAC"/>
    <w:pPr>
      <w:suppressAutoHyphens w:val="0"/>
      <w:spacing w:before="100" w:beforeAutospacing="1" w:after="100" w:afterAutospacing="1"/>
    </w:pPr>
    <w:rPr>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681D5C-DC2F-4E9D-A047-3E3195417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1963</Words>
  <Characters>11781</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2018-01-18T12:17:00Z</cp:lastPrinted>
  <dcterms:created xsi:type="dcterms:W3CDTF">2017-11-08T10:39:00Z</dcterms:created>
  <dcterms:modified xsi:type="dcterms:W3CDTF">2018-01-18T12:17:00Z</dcterms:modified>
</cp:coreProperties>
</file>